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2A5DF3" w:rsidRPr="002A5DF3" w14:paraId="7157876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2DDC8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1 – NOME: </w:t>
            </w:r>
            <w:r w:rsidRPr="002A5DF3">
              <w:rPr>
                <w:rFonts w:ascii="Calibri" w:eastAsia="Times New Roman" w:hAnsi="Calibri" w:cs="Calibri"/>
                <w:color w:val="000000"/>
                <w:sz w:val="24"/>
                <w:szCs w:val="24"/>
                <w:lang w:eastAsia="pt-BR"/>
              </w:rPr>
              <w:t>&lt;informar&gt;</w:t>
            </w:r>
          </w:p>
        </w:tc>
      </w:tr>
      <w:tr w:rsidR="002A5DF3" w:rsidRPr="002A5DF3" w14:paraId="22FB1FA3"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5F3547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2 – CPF/CNPJ: </w:t>
            </w:r>
            <w:r w:rsidRPr="002A5DF3">
              <w:rPr>
                <w:rFonts w:ascii="Calibri" w:eastAsia="Times New Roman" w:hAnsi="Calibri" w:cs="Calibri"/>
                <w:color w:val="000000"/>
                <w:sz w:val="24"/>
                <w:szCs w:val="24"/>
                <w:lang w:eastAsia="pt-BR"/>
              </w:rPr>
              <w:t>&lt;informar&gt;</w:t>
            </w:r>
          </w:p>
        </w:tc>
      </w:tr>
      <w:tr w:rsidR="002A5DF3" w:rsidRPr="002A5DF3" w14:paraId="78E269E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6F9669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3 – ENDEREÇO COMPLETO: </w:t>
            </w:r>
            <w:r w:rsidRPr="002A5DF3">
              <w:rPr>
                <w:rFonts w:ascii="Calibri" w:eastAsia="Times New Roman" w:hAnsi="Calibri" w:cs="Calibri"/>
                <w:color w:val="000000"/>
                <w:sz w:val="24"/>
                <w:szCs w:val="24"/>
                <w:lang w:eastAsia="pt-BR"/>
              </w:rPr>
              <w:t>&lt;informar&gt;</w:t>
            </w:r>
          </w:p>
        </w:tc>
      </w:tr>
      <w:tr w:rsidR="002A5DF3" w:rsidRPr="002A5DF3" w14:paraId="222BB898" w14:textId="77777777" w:rsidTr="002A5DF3">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2106A19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4 – TELEFONE: </w:t>
            </w:r>
            <w:r w:rsidRPr="002A5DF3">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1671ADF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5 – E-MAIL: </w:t>
            </w:r>
            <w:r w:rsidRPr="002A5DF3">
              <w:rPr>
                <w:rFonts w:ascii="Calibri" w:eastAsia="Times New Roman" w:hAnsi="Calibri" w:cs="Calibri"/>
                <w:color w:val="000000"/>
                <w:sz w:val="24"/>
                <w:szCs w:val="24"/>
                <w:lang w:eastAsia="pt-BR"/>
              </w:rPr>
              <w:t>&lt;informar&gt;</w:t>
            </w:r>
          </w:p>
        </w:tc>
      </w:tr>
      <w:tr w:rsidR="002A5DF3" w:rsidRPr="002A5DF3" w14:paraId="224BDA8F"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556D39" w14:textId="6EF049B9" w:rsidR="002A5DF3" w:rsidRPr="002A5DF3" w:rsidRDefault="002A5DF3" w:rsidP="00E66081">
            <w:pPr>
              <w:autoSpaceDE w:val="0"/>
              <w:autoSpaceDN w:val="0"/>
              <w:adjustRightInd w:val="0"/>
              <w:spacing w:after="0" w:line="240" w:lineRule="auto"/>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6 – OBJETO: </w:t>
            </w:r>
            <w:r w:rsidR="00954C59">
              <w:rPr>
                <w:rFonts w:ascii="Calibri" w:eastAsia="Times New Roman" w:hAnsi="Calibri" w:cs="Calibri"/>
                <w:b/>
                <w:bCs/>
                <w:color w:val="000000"/>
                <w:sz w:val="24"/>
                <w:szCs w:val="24"/>
                <w:lang w:eastAsia="pt-BR"/>
              </w:rPr>
              <w:t xml:space="preserve"> Item </w:t>
            </w:r>
            <w:r w:rsidR="00E66081">
              <w:rPr>
                <w:rFonts w:ascii="Calibri" w:eastAsia="Times New Roman" w:hAnsi="Calibri" w:cs="Calibri"/>
                <w:b/>
                <w:bCs/>
                <w:color w:val="000000"/>
                <w:sz w:val="24"/>
                <w:szCs w:val="24"/>
                <w:lang w:eastAsia="pt-BR"/>
              </w:rPr>
              <w:t>0</w:t>
            </w:r>
            <w:r w:rsidR="00DD3F03">
              <w:rPr>
                <w:rFonts w:ascii="Calibri" w:eastAsia="Times New Roman" w:hAnsi="Calibri" w:cs="Calibri"/>
                <w:b/>
                <w:bCs/>
                <w:color w:val="000000"/>
                <w:sz w:val="24"/>
                <w:szCs w:val="24"/>
                <w:lang w:eastAsia="pt-BR"/>
              </w:rPr>
              <w:t>4</w:t>
            </w:r>
            <w:r w:rsidR="00430026">
              <w:rPr>
                <w:rFonts w:ascii="Calibri" w:eastAsia="Times New Roman" w:hAnsi="Calibri" w:cs="Calibri"/>
                <w:b/>
                <w:bCs/>
                <w:color w:val="000000"/>
                <w:sz w:val="24"/>
                <w:szCs w:val="24"/>
                <w:lang w:eastAsia="pt-BR"/>
              </w:rPr>
              <w:t xml:space="preserve"> </w:t>
            </w:r>
            <w:r w:rsidR="00F64C1B">
              <w:rPr>
                <w:rFonts w:ascii="Calibri" w:eastAsia="Times New Roman" w:hAnsi="Calibri" w:cs="Calibri"/>
                <w:b/>
                <w:bCs/>
                <w:color w:val="000000"/>
                <w:sz w:val="24"/>
                <w:szCs w:val="24"/>
                <w:lang w:eastAsia="pt-BR"/>
              </w:rPr>
              <w:t xml:space="preserve">- </w:t>
            </w:r>
            <w:r w:rsidR="00E66081" w:rsidRPr="00E66081">
              <w:rPr>
                <w:rFonts w:ascii="Calibri" w:eastAsia="Times New Roman" w:hAnsi="Calibri" w:cs="Calibri"/>
                <w:color w:val="000000"/>
                <w:sz w:val="24"/>
                <w:szCs w:val="24"/>
                <w:lang w:eastAsia="pt-BR"/>
              </w:rPr>
              <w:t xml:space="preserve">Um apartamento, n° 101, com área construída de 161m², no Edifício Miquelina </w:t>
            </w:r>
            <w:proofErr w:type="spellStart"/>
            <w:r w:rsidR="00E66081" w:rsidRPr="00E66081">
              <w:rPr>
                <w:rFonts w:ascii="Calibri" w:eastAsia="Times New Roman" w:hAnsi="Calibri" w:cs="Calibri"/>
                <w:color w:val="000000"/>
                <w:sz w:val="24"/>
                <w:szCs w:val="24"/>
                <w:lang w:eastAsia="pt-BR"/>
              </w:rPr>
              <w:t>Mancuzo</w:t>
            </w:r>
            <w:proofErr w:type="spellEnd"/>
            <w:r w:rsidR="00E66081" w:rsidRPr="00E66081">
              <w:rPr>
                <w:rFonts w:ascii="Calibri" w:eastAsia="Times New Roman" w:hAnsi="Calibri" w:cs="Calibri"/>
                <w:color w:val="000000"/>
                <w:sz w:val="24"/>
                <w:szCs w:val="24"/>
                <w:lang w:eastAsia="pt-BR"/>
              </w:rPr>
              <w:t xml:space="preserve"> Moreira,</w:t>
            </w:r>
            <w:r w:rsidR="00E66081">
              <w:rPr>
                <w:rFonts w:ascii="Calibri" w:eastAsia="Times New Roman" w:hAnsi="Calibri" w:cs="Calibri"/>
                <w:color w:val="000000"/>
                <w:sz w:val="24"/>
                <w:szCs w:val="24"/>
                <w:lang w:eastAsia="pt-BR"/>
              </w:rPr>
              <w:t xml:space="preserve"> </w:t>
            </w:r>
            <w:r w:rsidR="00E66081" w:rsidRPr="00E66081">
              <w:rPr>
                <w:rFonts w:ascii="Calibri" w:eastAsia="Times New Roman" w:hAnsi="Calibri" w:cs="Calibri"/>
                <w:color w:val="000000"/>
                <w:sz w:val="24"/>
                <w:szCs w:val="24"/>
                <w:lang w:eastAsia="pt-BR"/>
              </w:rPr>
              <w:t>localizado na Rua Carlos Marques, n° 185, Bairro Guarapiranga, Ponte Nova – MG. De propriedade do</w:t>
            </w:r>
            <w:r w:rsidR="00E66081">
              <w:rPr>
                <w:rFonts w:ascii="Calibri" w:eastAsia="Times New Roman" w:hAnsi="Calibri" w:cs="Calibri"/>
                <w:color w:val="000000"/>
                <w:sz w:val="24"/>
                <w:szCs w:val="24"/>
                <w:lang w:eastAsia="pt-BR"/>
              </w:rPr>
              <w:t xml:space="preserve"> </w:t>
            </w:r>
            <w:r w:rsidR="00E66081" w:rsidRPr="00E66081">
              <w:rPr>
                <w:rFonts w:ascii="Calibri" w:eastAsia="Times New Roman" w:hAnsi="Calibri" w:cs="Calibri"/>
                <w:color w:val="000000"/>
                <w:sz w:val="24"/>
                <w:szCs w:val="24"/>
                <w:lang w:eastAsia="pt-BR"/>
              </w:rPr>
              <w:t xml:space="preserve">BDMG conforme matrícula </w:t>
            </w:r>
            <w:r w:rsidR="00E66081" w:rsidRPr="00E66081">
              <w:rPr>
                <w:rFonts w:ascii="Calibri" w:eastAsia="Times New Roman" w:hAnsi="Calibri" w:cs="Calibri"/>
                <w:b/>
                <w:bCs/>
                <w:color w:val="000000"/>
                <w:sz w:val="24"/>
                <w:szCs w:val="24"/>
                <w:lang w:eastAsia="pt-BR"/>
              </w:rPr>
              <w:t xml:space="preserve">18.953 </w:t>
            </w:r>
            <w:r w:rsidR="00E66081" w:rsidRPr="00E66081">
              <w:rPr>
                <w:rFonts w:ascii="Calibri" w:eastAsia="Times New Roman" w:hAnsi="Calibri" w:cs="Calibri"/>
                <w:color w:val="000000"/>
                <w:sz w:val="24"/>
                <w:szCs w:val="24"/>
                <w:lang w:eastAsia="pt-BR"/>
              </w:rPr>
              <w:t>do Cartório de Registro de Imóveis de Ponte Nova- MG.</w:t>
            </w:r>
            <w:r w:rsidR="00E66081">
              <w:rPr>
                <w:rFonts w:ascii="Calibri" w:eastAsia="Times New Roman" w:hAnsi="Calibri" w:cs="Calibri"/>
                <w:color w:val="000000"/>
                <w:sz w:val="24"/>
                <w:szCs w:val="24"/>
                <w:lang w:eastAsia="pt-BR"/>
              </w:rPr>
              <w:t xml:space="preserve"> </w:t>
            </w:r>
            <w:r w:rsidR="00E66081" w:rsidRPr="00E66081">
              <w:rPr>
                <w:rFonts w:ascii="Calibri" w:eastAsia="Times New Roman" w:hAnsi="Calibri" w:cs="Calibri"/>
                <w:color w:val="000000"/>
                <w:sz w:val="24"/>
                <w:szCs w:val="24"/>
                <w:lang w:eastAsia="pt-BR"/>
              </w:rPr>
              <w:t>O imóvel está</w:t>
            </w:r>
            <w:r w:rsidR="00E66081">
              <w:rPr>
                <w:rFonts w:ascii="Calibri" w:eastAsia="Times New Roman" w:hAnsi="Calibri" w:cs="Calibri"/>
                <w:color w:val="000000"/>
                <w:sz w:val="24"/>
                <w:szCs w:val="24"/>
                <w:lang w:eastAsia="pt-BR"/>
              </w:rPr>
              <w:t xml:space="preserve"> </w:t>
            </w:r>
            <w:r w:rsidR="00E66081" w:rsidRPr="00E66081">
              <w:rPr>
                <w:rFonts w:ascii="Calibri" w:eastAsia="Times New Roman" w:hAnsi="Calibri" w:cs="Calibri"/>
                <w:color w:val="000000"/>
                <w:sz w:val="24"/>
                <w:szCs w:val="24"/>
                <w:lang w:eastAsia="pt-BR"/>
              </w:rPr>
              <w:t xml:space="preserve">ocupado e a venda será </w:t>
            </w:r>
            <w:r w:rsidR="00E66081" w:rsidRPr="00E66081">
              <w:rPr>
                <w:rFonts w:ascii="Calibri" w:eastAsia="Times New Roman" w:hAnsi="Calibri" w:cs="Calibri"/>
                <w:i/>
                <w:iCs/>
                <w:color w:val="000000"/>
                <w:sz w:val="24"/>
                <w:szCs w:val="24"/>
                <w:lang w:eastAsia="pt-BR"/>
              </w:rPr>
              <w:t>Ad Corpus</w:t>
            </w:r>
            <w:r w:rsidR="00A14B83">
              <w:rPr>
                <w:rFonts w:ascii="Calibri" w:eastAsia="Times New Roman" w:hAnsi="Calibri" w:cs="Calibri"/>
                <w:color w:val="000000"/>
                <w:sz w:val="24"/>
                <w:szCs w:val="24"/>
                <w:lang w:eastAsia="pt-BR"/>
              </w:rPr>
              <w:t>.</w:t>
            </w:r>
            <w:r w:rsidR="008A1B34" w:rsidRPr="008A1B34">
              <w:rPr>
                <w:rFonts w:ascii="Calibri" w:eastAsia="Times New Roman" w:hAnsi="Calibri" w:cs="Calibri"/>
                <w:color w:val="000000"/>
                <w:sz w:val="24"/>
                <w:szCs w:val="24"/>
                <w:lang w:eastAsia="pt-BR"/>
              </w:rPr>
              <w:t xml:space="preserve"> </w:t>
            </w:r>
          </w:p>
        </w:tc>
      </w:tr>
      <w:tr w:rsidR="002A5DF3" w:rsidRPr="002A5DF3" w14:paraId="71E9BD1B"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C53DE4B" w14:textId="36E289AB" w:rsidR="00A41C86" w:rsidRDefault="002A5DF3" w:rsidP="00A41C86">
            <w:pPr>
              <w:autoSpaceDE w:val="0"/>
              <w:autoSpaceDN w:val="0"/>
              <w:adjustRightInd w:val="0"/>
              <w:spacing w:after="0" w:line="240" w:lineRule="auto"/>
              <w:rPr>
                <w:rFonts w:ascii="Calibri" w:eastAsia="Times New Roman" w:hAnsi="Calibri" w:cs="Calibri"/>
                <w:i/>
                <w:iCs/>
                <w:color w:val="000000"/>
                <w:sz w:val="24"/>
                <w:szCs w:val="24"/>
                <w:lang w:eastAsia="pt-BR"/>
              </w:rPr>
            </w:pPr>
            <w:r w:rsidRPr="002A5DF3">
              <w:rPr>
                <w:rFonts w:ascii="Calibri" w:eastAsia="Times New Roman" w:hAnsi="Calibri" w:cs="Calibri"/>
                <w:b/>
                <w:bCs/>
                <w:color w:val="000000"/>
                <w:sz w:val="24"/>
                <w:szCs w:val="24"/>
                <w:lang w:eastAsia="pt-BR"/>
              </w:rPr>
              <w:t>7 – PREÇO PROPOSTO</w:t>
            </w:r>
            <w:r w:rsidRPr="00C8705D">
              <w:rPr>
                <w:rFonts w:ascii="Calibri" w:eastAsia="Times New Roman" w:hAnsi="Calibri" w:cs="Calibri"/>
                <w:color w:val="000000"/>
                <w:sz w:val="24"/>
                <w:szCs w:val="24"/>
                <w:lang w:eastAsia="pt-BR"/>
              </w:rPr>
              <w:t>:</w:t>
            </w:r>
            <w:r w:rsidR="00E66081" w:rsidRPr="00E66081">
              <w:rPr>
                <w:rFonts w:ascii="Calibri" w:hAnsi="Calibri" w:cs="Calibri"/>
                <w:sz w:val="19"/>
                <w:szCs w:val="19"/>
              </w:rPr>
              <w:t xml:space="preserve"> </w:t>
            </w:r>
            <w:r w:rsidR="00E66081" w:rsidRPr="00E66081">
              <w:rPr>
                <w:rFonts w:ascii="Calibri" w:eastAsia="Times New Roman" w:hAnsi="Calibri" w:cs="Calibri"/>
                <w:color w:val="000000"/>
                <w:sz w:val="24"/>
                <w:szCs w:val="24"/>
                <w:lang w:eastAsia="pt-BR"/>
              </w:rPr>
              <w:t>R$</w:t>
            </w:r>
            <w:r w:rsidR="00E66081">
              <w:rPr>
                <w:rFonts w:ascii="Calibri" w:eastAsia="Times New Roman" w:hAnsi="Calibri" w:cs="Calibri"/>
                <w:color w:val="000000"/>
                <w:sz w:val="24"/>
                <w:szCs w:val="24"/>
                <w:lang w:eastAsia="pt-BR"/>
              </w:rPr>
              <w:t xml:space="preserve"> </w:t>
            </w:r>
            <w:r w:rsidR="00DD3F03">
              <w:rPr>
                <w:rFonts w:ascii="Calibri" w:eastAsia="Times New Roman" w:hAnsi="Calibri" w:cs="Calibri"/>
                <w:color w:val="000000"/>
                <w:sz w:val="24"/>
                <w:szCs w:val="24"/>
                <w:lang w:eastAsia="pt-BR"/>
              </w:rPr>
              <w:t>328</w:t>
            </w:r>
            <w:r w:rsidR="00E66081" w:rsidRPr="00E66081">
              <w:rPr>
                <w:rFonts w:ascii="Calibri" w:eastAsia="Times New Roman" w:hAnsi="Calibri" w:cs="Calibri"/>
                <w:color w:val="000000"/>
                <w:sz w:val="24"/>
                <w:szCs w:val="24"/>
                <w:lang w:eastAsia="pt-BR"/>
              </w:rPr>
              <w:t>.000,00 (</w:t>
            </w:r>
            <w:r w:rsidR="00DD3F03">
              <w:rPr>
                <w:rFonts w:ascii="Calibri" w:eastAsia="Times New Roman" w:hAnsi="Calibri" w:cs="Calibri"/>
                <w:color w:val="000000"/>
                <w:sz w:val="24"/>
                <w:szCs w:val="24"/>
                <w:lang w:eastAsia="pt-BR"/>
              </w:rPr>
              <w:t>trezentos e vinte e oito mil</w:t>
            </w:r>
            <w:r w:rsidR="00E66081" w:rsidRPr="00E66081">
              <w:rPr>
                <w:rFonts w:ascii="Calibri" w:eastAsia="Times New Roman" w:hAnsi="Calibri" w:cs="Calibri"/>
                <w:color w:val="000000"/>
                <w:sz w:val="24"/>
                <w:szCs w:val="24"/>
                <w:lang w:eastAsia="pt-BR"/>
              </w:rPr>
              <w:t xml:space="preserve"> reai</w:t>
            </w:r>
            <w:r w:rsidR="00E66081">
              <w:rPr>
                <w:rFonts w:ascii="Calibri" w:eastAsia="Times New Roman" w:hAnsi="Calibri" w:cs="Calibri"/>
                <w:color w:val="000000"/>
                <w:sz w:val="24"/>
                <w:szCs w:val="24"/>
                <w:lang w:eastAsia="pt-BR"/>
              </w:rPr>
              <w:t>s)</w:t>
            </w:r>
          </w:p>
          <w:p w14:paraId="695EB8F0" w14:textId="1883BB11" w:rsidR="002A5DF3" w:rsidRPr="002A5DF3" w:rsidRDefault="002A5DF3" w:rsidP="00FA666B">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A5DF3" w:rsidRPr="002A5DF3" w14:paraId="7761310C"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F08A08F" w14:textId="5179980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2A5DF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7904493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479B6D2"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recursos próprios,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3C6769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63CFF8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D24E5D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B92619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9B6BAB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5224F42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6EB7BD4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9E46A3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6ACA8BC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2A5DF3">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2A5DF3" w:rsidRPr="002A5DF3" w14:paraId="54C4B3E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6A39EF4" w14:textId="1FBF899B"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lastRenderedPageBreak/>
              <w:t>9 – PRAZO DE VALIDADE DA PROPOSTA: </w:t>
            </w:r>
          </w:p>
          <w:p w14:paraId="2E15F1C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AE816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Mínimo de 150 (cento e cinquenta) dias </w:t>
            </w:r>
            <w:r w:rsidRPr="002A5DF3">
              <w:rPr>
                <w:rFonts w:ascii="Calibri" w:eastAsia="Times New Roman" w:hAnsi="Calibri" w:cs="Calibri"/>
                <w:color w:val="000000"/>
                <w:sz w:val="24"/>
                <w:szCs w:val="24"/>
                <w:lang w:eastAsia="pt-BR"/>
              </w:rPr>
              <w:t>contados da data da sessão pública da licitação.</w:t>
            </w:r>
          </w:p>
        </w:tc>
      </w:tr>
      <w:tr w:rsidR="002A5DF3" w:rsidRPr="002A5DF3" w14:paraId="339C16B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936800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Declaro:</w:t>
            </w:r>
          </w:p>
          <w:p w14:paraId="5ADA87F3" w14:textId="2727E5BC"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tenho conhecimento das condições de venda previstas no edital da Licitação BDMG</w:t>
            </w:r>
            <w:r w:rsidR="00DD3F03">
              <w:rPr>
                <w:rFonts w:ascii="Calibri" w:eastAsia="Times New Roman" w:hAnsi="Calibri" w:cs="Calibri"/>
                <w:color w:val="000000"/>
                <w:sz w:val="24"/>
                <w:szCs w:val="24"/>
                <w:lang w:eastAsia="pt-BR"/>
              </w:rPr>
              <w:t xml:space="preserve"> </w:t>
            </w:r>
            <w:r w:rsidR="00DD3F03" w:rsidRPr="00DD3F03">
              <w:rPr>
                <w:rFonts w:ascii="Calibri" w:eastAsia="Times New Roman" w:hAnsi="Calibri" w:cs="Calibri"/>
                <w:b/>
                <w:bCs/>
                <w:color w:val="000000"/>
                <w:sz w:val="24"/>
                <w:szCs w:val="24"/>
                <w:lang w:eastAsia="pt-BR"/>
              </w:rPr>
              <w:t>06</w:t>
            </w:r>
            <w:r w:rsidRPr="00DD3F03">
              <w:rPr>
                <w:rFonts w:ascii="Calibri" w:eastAsia="Times New Roman" w:hAnsi="Calibri" w:cs="Calibri"/>
                <w:b/>
                <w:bCs/>
                <w:color w:val="000000"/>
                <w:sz w:val="24"/>
                <w:szCs w:val="24"/>
                <w:lang w:eastAsia="pt-BR"/>
              </w:rPr>
              <w:t>/</w:t>
            </w:r>
            <w:r w:rsidRPr="00954C59">
              <w:rPr>
                <w:rFonts w:ascii="Calibri" w:eastAsia="Times New Roman" w:hAnsi="Calibri" w:cs="Calibri"/>
                <w:b/>
                <w:bCs/>
                <w:color w:val="000000"/>
                <w:sz w:val="24"/>
                <w:szCs w:val="24"/>
                <w:lang w:eastAsia="pt-BR"/>
              </w:rPr>
              <w:t>202</w:t>
            </w:r>
            <w:r w:rsidR="00DD3F03">
              <w:rPr>
                <w:rFonts w:ascii="Calibri" w:eastAsia="Times New Roman" w:hAnsi="Calibri" w:cs="Calibri"/>
                <w:b/>
                <w:bCs/>
                <w:color w:val="000000"/>
                <w:sz w:val="24"/>
                <w:szCs w:val="24"/>
                <w:lang w:eastAsia="pt-BR"/>
              </w:rPr>
              <w:t>5</w:t>
            </w:r>
            <w:r w:rsidRPr="00954C59">
              <w:rPr>
                <w:rFonts w:ascii="Calibri" w:eastAsia="Times New Roman" w:hAnsi="Calibri" w:cs="Calibri"/>
                <w:color w:val="000000"/>
                <w:sz w:val="24"/>
                <w:szCs w:val="24"/>
                <w:lang w:eastAsia="pt-BR"/>
              </w:rPr>
              <w:t>,</w:t>
            </w:r>
            <w:r w:rsidRPr="002A5DF3">
              <w:rPr>
                <w:rFonts w:ascii="Calibri" w:eastAsia="Times New Roman" w:hAnsi="Calibri" w:cs="Calibri"/>
                <w:color w:val="000000"/>
                <w:sz w:val="24"/>
                <w:szCs w:val="24"/>
                <w:lang w:eastAsia="pt-BR"/>
              </w:rPr>
              <w:t xml:space="preserve"> especialmente que a venda é no formato </w:t>
            </w:r>
            <w:r w:rsidRPr="002A5DF3">
              <w:rPr>
                <w:rFonts w:ascii="Calibri" w:eastAsia="Times New Roman" w:hAnsi="Calibri" w:cs="Calibri"/>
                <w:i/>
                <w:iCs/>
                <w:color w:val="000000"/>
                <w:sz w:val="24"/>
                <w:szCs w:val="24"/>
                <w:lang w:eastAsia="pt-BR"/>
              </w:rPr>
              <w:t>ad corpus</w:t>
            </w:r>
            <w:r w:rsidRPr="002A5DF3">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0C9E555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conhecer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313C98D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inexistem fatos impeditivos à sua contratação com BDMG, prescritos na legislação específica;</w:t>
            </w:r>
          </w:p>
          <w:p w14:paraId="7CC0265A"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em nenhuma das suas dependências ou estabelecimentos ocorre trabalho noturno, perigoso ou insalubre por menores de 18 (dezoito) anos ou qualquer trabalho por menores de 16 (dezesseis) anos, salvo na condição de aprendiz, na forma da Lei; </w:t>
            </w:r>
          </w:p>
          <w:p w14:paraId="728C380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informará imediatamente ao BDMG a ocorrência de qualquer das situações previstas nos subitens acima, enquanto estiver vigente instrumento contratual junto ao BDMG.</w:t>
            </w:r>
          </w:p>
          <w:p w14:paraId="084DCBE5"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2B93CCF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602AB8C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1FEB79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&lt;local&gt;, &lt;dia&gt; de &lt;mês&gt; de &lt;ano&gt;.</w:t>
            </w:r>
          </w:p>
          <w:p w14:paraId="03D57F1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0792C0F" w14:textId="77777777" w:rsidR="002A5DF3" w:rsidRPr="002A5DF3" w:rsidRDefault="002A5DF3" w:rsidP="002A5DF3">
            <w:pPr>
              <w:spacing w:before="120" w:after="120" w:line="240" w:lineRule="auto"/>
              <w:ind w:left="120" w:right="120"/>
              <w:jc w:val="center"/>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&lt;assinatura identificada do licitante, de seu representante legal ou de seu procurador&gt;</w:t>
            </w:r>
          </w:p>
        </w:tc>
      </w:tr>
    </w:tbl>
    <w:p w14:paraId="1C3C96EA" w14:textId="03CE7F7E" w:rsidR="002A5DF3" w:rsidRDefault="002A5DF3"/>
    <w:sectPr w:rsidR="002A5DF3" w:rsidSect="002A5D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020EE3"/>
    <w:rsid w:val="000817A6"/>
    <w:rsid w:val="00092719"/>
    <w:rsid w:val="000B69B0"/>
    <w:rsid w:val="001834B3"/>
    <w:rsid w:val="001E2061"/>
    <w:rsid w:val="00251FC3"/>
    <w:rsid w:val="0029040A"/>
    <w:rsid w:val="002A5DF3"/>
    <w:rsid w:val="002B78A3"/>
    <w:rsid w:val="002D0BAB"/>
    <w:rsid w:val="00364927"/>
    <w:rsid w:val="00364EDF"/>
    <w:rsid w:val="00393E56"/>
    <w:rsid w:val="00430026"/>
    <w:rsid w:val="0051383E"/>
    <w:rsid w:val="00572310"/>
    <w:rsid w:val="005E1199"/>
    <w:rsid w:val="00721CDF"/>
    <w:rsid w:val="00756AF2"/>
    <w:rsid w:val="00804224"/>
    <w:rsid w:val="008A1B34"/>
    <w:rsid w:val="00954C59"/>
    <w:rsid w:val="009841B4"/>
    <w:rsid w:val="009934BE"/>
    <w:rsid w:val="00A14B83"/>
    <w:rsid w:val="00A41C86"/>
    <w:rsid w:val="00A47EAB"/>
    <w:rsid w:val="00AF6ED3"/>
    <w:rsid w:val="00B15AE5"/>
    <w:rsid w:val="00BB0E51"/>
    <w:rsid w:val="00BF6118"/>
    <w:rsid w:val="00C1566D"/>
    <w:rsid w:val="00C8705D"/>
    <w:rsid w:val="00CA3122"/>
    <w:rsid w:val="00CA755A"/>
    <w:rsid w:val="00CC71FA"/>
    <w:rsid w:val="00D53C58"/>
    <w:rsid w:val="00D53CCF"/>
    <w:rsid w:val="00DD3F03"/>
    <w:rsid w:val="00E66081"/>
    <w:rsid w:val="00EA082C"/>
    <w:rsid w:val="00EA2344"/>
    <w:rsid w:val="00F10C0E"/>
    <w:rsid w:val="00F64C1B"/>
    <w:rsid w:val="00FA6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90"/>
  <w15:chartTrackingRefBased/>
  <w15:docId w15:val="{3C06805D-8221-4EEB-8B36-E715ADE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5DF3"/>
    <w:rPr>
      <w:b/>
      <w:bCs/>
    </w:rPr>
  </w:style>
  <w:style w:type="character" w:styleId="nfase">
    <w:name w:val="Emphasis"/>
    <w:basedOn w:val="Fontepargpadro"/>
    <w:uiPriority w:val="20"/>
    <w:qFormat/>
    <w:rsid w:val="002A5DF3"/>
    <w:rPr>
      <w:i/>
      <w:iCs/>
    </w:rPr>
  </w:style>
  <w:style w:type="paragraph" w:customStyle="1" w:styleId="textocentralizado">
    <w:name w:val="texto_centraliz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753</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Aline Gomes Candido</cp:lastModifiedBy>
  <cp:revision>3</cp:revision>
  <dcterms:created xsi:type="dcterms:W3CDTF">2024-10-08T17:56:00Z</dcterms:created>
  <dcterms:modified xsi:type="dcterms:W3CDTF">2025-07-03T18:11:00Z</dcterms:modified>
</cp:coreProperties>
</file>