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EDITAL BDMG-33/2023</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1. NOME EMPRESARIAL:</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2. CNPJ:</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3. ENDEREÇO:</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4. TELEFONE:</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5. ENDEREÇO ELETRÔNICO:</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6. OBJETO:</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Fornecimento de solução integrada de proteção de sites e aplicações web baseada em nuvem, na modalidade Software as a Service – SaaS, composta de firewall de aplicação web (WAF), proteção </w:t>
            </w:r>
            <w:proofErr w:type="gramStart"/>
            <w:r w:rsidRPr="00FB6952">
              <w:rPr>
                <w:rFonts w:ascii="Calibri" w:eastAsia="Times New Roman" w:hAnsi="Calibri" w:cs="Calibri"/>
                <w:color w:val="000000"/>
                <w:kern w:val="0"/>
                <w:sz w:val="24"/>
                <w:szCs w:val="24"/>
                <w:lang w:eastAsia="pt-BR"/>
                <w14:ligatures w14:val="none"/>
              </w:rPr>
              <w:t>contra ataques</w:t>
            </w:r>
            <w:proofErr w:type="gramEnd"/>
            <w:r w:rsidRPr="00FB6952">
              <w:rPr>
                <w:rFonts w:ascii="Calibri" w:eastAsia="Times New Roman" w:hAnsi="Calibri" w:cs="Calibri"/>
                <w:color w:val="000000"/>
                <w:kern w:val="0"/>
                <w:sz w:val="24"/>
                <w:szCs w:val="24"/>
                <w:lang w:eastAsia="pt-BR"/>
                <w14:ligatures w14:val="none"/>
              </w:rPr>
              <w:t xml:space="preserve"> distribuídos de negação de serviço (</w:t>
            </w:r>
            <w:proofErr w:type="spellStart"/>
            <w:r w:rsidRPr="00FB6952">
              <w:rPr>
                <w:rFonts w:ascii="Calibri" w:eastAsia="Times New Roman" w:hAnsi="Calibri" w:cs="Calibri"/>
                <w:color w:val="000000"/>
                <w:kern w:val="0"/>
                <w:sz w:val="24"/>
                <w:szCs w:val="24"/>
                <w:lang w:eastAsia="pt-BR"/>
                <w14:ligatures w14:val="none"/>
              </w:rPr>
              <w:t>DDoS</w:t>
            </w:r>
            <w:proofErr w:type="spellEnd"/>
            <w:r w:rsidRPr="00FB6952">
              <w:rPr>
                <w:rFonts w:ascii="Calibri" w:eastAsia="Times New Roman" w:hAnsi="Calibri" w:cs="Calibri"/>
                <w:color w:val="000000"/>
                <w:kern w:val="0"/>
                <w:sz w:val="24"/>
                <w:szCs w:val="24"/>
                <w:lang w:eastAsia="pt-BR"/>
                <w14:ligatures w14:val="none"/>
              </w:rPr>
              <w:t>), gerenciamento de robôs (</w:t>
            </w:r>
            <w:proofErr w:type="spellStart"/>
            <w:r w:rsidRPr="00FB6952">
              <w:rPr>
                <w:rFonts w:ascii="Calibri" w:eastAsia="Times New Roman" w:hAnsi="Calibri" w:cs="Calibri"/>
                <w:color w:val="000000"/>
                <w:kern w:val="0"/>
                <w:sz w:val="24"/>
                <w:szCs w:val="24"/>
                <w:lang w:eastAsia="pt-BR"/>
                <w14:ligatures w14:val="none"/>
              </w:rPr>
              <w:t>botnets</w:t>
            </w:r>
            <w:proofErr w:type="spellEnd"/>
            <w:r w:rsidRPr="00FB6952">
              <w:rPr>
                <w:rFonts w:ascii="Calibri" w:eastAsia="Times New Roman" w:hAnsi="Calibri" w:cs="Calibri"/>
                <w:color w:val="000000"/>
                <w:kern w:val="0"/>
                <w:sz w:val="24"/>
                <w:szCs w:val="24"/>
                <w:lang w:eastAsia="pt-BR"/>
                <w14:ligatures w14:val="none"/>
              </w:rPr>
              <w:t>) e rede dinâmica de distribuição e aceleração de conteúdo (CDN), incluindo licenciamento e serviços de implantação, treinamento e suporte.</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7. PREÇO OFERTADO: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1"/>
              <w:gridCol w:w="3567"/>
              <w:gridCol w:w="1334"/>
              <w:gridCol w:w="1374"/>
              <w:gridCol w:w="976"/>
              <w:gridCol w:w="1104"/>
            </w:tblGrid>
            <w:tr w:rsidR="00FB6952" w:rsidRPr="00FB6952" w:rsidTr="00FB6952">
              <w:trPr>
                <w:tblCellSpacing w:w="15" w:type="dxa"/>
              </w:trPr>
              <w:tc>
                <w:tcPr>
                  <w:tcW w:w="2495" w:type="pct"/>
                  <w:gridSpan w:val="2"/>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Item de custo</w:t>
                  </w:r>
                </w:p>
              </w:tc>
              <w:tc>
                <w:tcPr>
                  <w:tcW w:w="71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Unidade</w:t>
                  </w:r>
                </w:p>
              </w:tc>
              <w:tc>
                <w:tcPr>
                  <w:tcW w:w="63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Quantitativo</w:t>
                  </w:r>
                </w:p>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(A)</w:t>
                  </w:r>
                </w:p>
              </w:tc>
              <w:tc>
                <w:tcPr>
                  <w:tcW w:w="52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Preço unitário</w:t>
                  </w:r>
                </w:p>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(B)</w:t>
                  </w:r>
                </w:p>
              </w:tc>
              <w:tc>
                <w:tcPr>
                  <w:tcW w:w="5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Preço total</w:t>
                  </w:r>
                </w:p>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b/>
                      <w:bCs/>
                      <w:kern w:val="0"/>
                      <w:lang w:eastAsia="pt-BR"/>
                      <w14:ligatures w14:val="none"/>
                    </w:rPr>
                    <w:t>(A x B)</w:t>
                  </w:r>
                </w:p>
              </w:tc>
            </w:tr>
            <w:tr w:rsidR="00FB6952" w:rsidRPr="00FB6952" w:rsidTr="00FB6952">
              <w:trPr>
                <w:tblCellSpacing w:w="15" w:type="dxa"/>
              </w:trPr>
              <w:tc>
                <w:tcPr>
                  <w:tcW w:w="59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1</w:t>
                  </w:r>
                </w:p>
              </w:tc>
              <w:tc>
                <w:tcPr>
                  <w:tcW w:w="189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xml:space="preserve">Fornecimento de solução integrada de proteção de sites e aplicações web composta de WAF, </w:t>
                  </w:r>
                  <w:proofErr w:type="spellStart"/>
                  <w:r w:rsidRPr="00FB6952">
                    <w:rPr>
                      <w:rFonts w:ascii="Calibri" w:eastAsia="Times New Roman" w:hAnsi="Calibri" w:cs="Calibri"/>
                      <w:kern w:val="0"/>
                      <w:sz w:val="24"/>
                      <w:szCs w:val="24"/>
                      <w:lang w:eastAsia="pt-BR"/>
                      <w14:ligatures w14:val="none"/>
                    </w:rPr>
                    <w:t>anti-DDoS</w:t>
                  </w:r>
                  <w:proofErr w:type="spellEnd"/>
                  <w:r w:rsidRPr="00FB6952">
                    <w:rPr>
                      <w:rFonts w:ascii="Calibri" w:eastAsia="Times New Roman" w:hAnsi="Calibri" w:cs="Calibri"/>
                      <w:kern w:val="0"/>
                      <w:sz w:val="24"/>
                      <w:szCs w:val="24"/>
                      <w:lang w:eastAsia="pt-BR"/>
                      <w14:ligatures w14:val="none"/>
                    </w:rPr>
                    <w:t>, gerenciamento de robôs (</w:t>
                  </w:r>
                  <w:proofErr w:type="spellStart"/>
                  <w:r w:rsidRPr="00FB6952">
                    <w:rPr>
                      <w:rFonts w:ascii="Calibri" w:eastAsia="Times New Roman" w:hAnsi="Calibri" w:cs="Calibri"/>
                      <w:kern w:val="0"/>
                      <w:sz w:val="24"/>
                      <w:szCs w:val="24"/>
                      <w:lang w:eastAsia="pt-BR"/>
                      <w14:ligatures w14:val="none"/>
                    </w:rPr>
                    <w:t>botnets</w:t>
                  </w:r>
                  <w:proofErr w:type="spellEnd"/>
                  <w:r w:rsidRPr="00FB6952">
                    <w:rPr>
                      <w:rFonts w:ascii="Calibri" w:eastAsia="Times New Roman" w:hAnsi="Calibri" w:cs="Calibri"/>
                      <w:kern w:val="0"/>
                      <w:sz w:val="24"/>
                      <w:szCs w:val="24"/>
                      <w:lang w:eastAsia="pt-BR"/>
                      <w14:ligatures w14:val="none"/>
                    </w:rPr>
                    <w:t>) e CDN, incluindo licenciamento e suporte técnico</w:t>
                  </w:r>
                </w:p>
              </w:tc>
              <w:tc>
                <w:tcPr>
                  <w:tcW w:w="71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kern w:val="0"/>
                      <w:lang w:eastAsia="pt-BR"/>
                      <w14:ligatures w14:val="none"/>
                    </w:rPr>
                    <w:t>Mês</w:t>
                  </w:r>
                </w:p>
              </w:tc>
              <w:tc>
                <w:tcPr>
                  <w:tcW w:w="63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kern w:val="0"/>
                      <w:lang w:eastAsia="pt-BR"/>
                      <w14:ligatures w14:val="none"/>
                    </w:rPr>
                    <w:t>36</w:t>
                  </w:r>
                </w:p>
              </w:tc>
              <w:tc>
                <w:tcPr>
                  <w:tcW w:w="52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w:t>
                  </w:r>
                </w:p>
              </w:tc>
              <w:tc>
                <w:tcPr>
                  <w:tcW w:w="5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w:t>
                  </w:r>
                </w:p>
              </w:tc>
            </w:tr>
            <w:tr w:rsidR="00FB6952" w:rsidRPr="00FB6952" w:rsidTr="00FB6952">
              <w:trPr>
                <w:tblCellSpacing w:w="15" w:type="dxa"/>
              </w:trPr>
              <w:tc>
                <w:tcPr>
                  <w:tcW w:w="59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2</w:t>
                  </w:r>
                </w:p>
              </w:tc>
              <w:tc>
                <w:tcPr>
                  <w:tcW w:w="189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Volume de tráfego excedente tratado pela solução, quando ocorrer.</w:t>
                  </w:r>
                </w:p>
              </w:tc>
              <w:tc>
                <w:tcPr>
                  <w:tcW w:w="71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kern w:val="0"/>
                      <w:lang w:eastAsia="pt-BR"/>
                      <w14:ligatures w14:val="none"/>
                    </w:rPr>
                    <w:t>GB</w:t>
                  </w:r>
                </w:p>
              </w:tc>
              <w:tc>
                <w:tcPr>
                  <w:tcW w:w="63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kern w:val="0"/>
                      <w:lang w:eastAsia="pt-BR"/>
                      <w14:ligatures w14:val="none"/>
                    </w:rPr>
                    <w:t>3.600</w:t>
                  </w:r>
                </w:p>
              </w:tc>
              <w:tc>
                <w:tcPr>
                  <w:tcW w:w="52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w:t>
                  </w:r>
                </w:p>
              </w:tc>
              <w:tc>
                <w:tcPr>
                  <w:tcW w:w="5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w:t>
                  </w:r>
                </w:p>
              </w:tc>
            </w:tr>
            <w:tr w:rsidR="00FB6952" w:rsidRPr="00FB6952" w:rsidTr="00FB6952">
              <w:trPr>
                <w:tblCellSpacing w:w="15" w:type="dxa"/>
              </w:trPr>
              <w:tc>
                <w:tcPr>
                  <w:tcW w:w="59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3</w:t>
                  </w:r>
                </w:p>
              </w:tc>
              <w:tc>
                <w:tcPr>
                  <w:tcW w:w="189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Implantação e treinamento</w:t>
                  </w:r>
                </w:p>
              </w:tc>
              <w:tc>
                <w:tcPr>
                  <w:tcW w:w="71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kern w:val="0"/>
                      <w:lang w:eastAsia="pt-BR"/>
                      <w14:ligatures w14:val="none"/>
                    </w:rPr>
                    <w:t>Unidade</w:t>
                  </w:r>
                </w:p>
              </w:tc>
              <w:tc>
                <w:tcPr>
                  <w:tcW w:w="635"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after="0" w:line="240" w:lineRule="auto"/>
                    <w:ind w:left="60" w:right="60"/>
                    <w:jc w:val="center"/>
                    <w:rPr>
                      <w:rFonts w:ascii="Calibri" w:eastAsia="Times New Roman" w:hAnsi="Calibri" w:cs="Calibri"/>
                      <w:kern w:val="0"/>
                      <w:lang w:eastAsia="pt-BR"/>
                      <w14:ligatures w14:val="none"/>
                    </w:rPr>
                  </w:pPr>
                  <w:r w:rsidRPr="00FB6952">
                    <w:rPr>
                      <w:rFonts w:ascii="Calibri" w:eastAsia="Times New Roman" w:hAnsi="Calibri" w:cs="Calibri"/>
                      <w:kern w:val="0"/>
                      <w:lang w:eastAsia="pt-BR"/>
                      <w14:ligatures w14:val="none"/>
                    </w:rPr>
                    <w:t>1</w:t>
                  </w:r>
                </w:p>
              </w:tc>
              <w:tc>
                <w:tcPr>
                  <w:tcW w:w="52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w:t>
                  </w:r>
                </w:p>
              </w:tc>
              <w:tc>
                <w:tcPr>
                  <w:tcW w:w="5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kern w:val="0"/>
                      <w:sz w:val="24"/>
                      <w:szCs w:val="24"/>
                      <w:lang w:eastAsia="pt-BR"/>
                      <w14:ligatures w14:val="none"/>
                    </w:rPr>
                  </w:pPr>
                  <w:r w:rsidRPr="00FB6952">
                    <w:rPr>
                      <w:rFonts w:ascii="Calibri" w:eastAsia="Times New Roman" w:hAnsi="Calibri" w:cs="Calibri"/>
                      <w:kern w:val="0"/>
                      <w:sz w:val="24"/>
                      <w:szCs w:val="24"/>
                      <w:lang w:eastAsia="pt-BR"/>
                      <w14:ligatures w14:val="none"/>
                    </w:rPr>
                    <w:t> </w:t>
                  </w:r>
                </w:p>
              </w:tc>
            </w:tr>
          </w:tbl>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PREÇO GLOBAL PROPOSTO - </w:t>
            </w:r>
            <w:proofErr w:type="gramStart"/>
            <w:r w:rsidRPr="00FB6952">
              <w:rPr>
                <w:rFonts w:ascii="Calibri" w:eastAsia="Times New Roman" w:hAnsi="Calibri" w:cs="Calibri"/>
                <w:color w:val="000000"/>
                <w:kern w:val="0"/>
                <w:sz w:val="24"/>
                <w:szCs w:val="24"/>
                <w:lang w:eastAsia="pt-BR"/>
                <w14:ligatures w14:val="none"/>
              </w:rPr>
              <w:t>∑(</w:t>
            </w:r>
            <w:proofErr w:type="gramEnd"/>
            <w:r w:rsidRPr="00FB6952">
              <w:rPr>
                <w:rFonts w:ascii="Calibri" w:eastAsia="Times New Roman" w:hAnsi="Calibri" w:cs="Calibri"/>
                <w:color w:val="000000"/>
                <w:kern w:val="0"/>
                <w:sz w:val="24"/>
                <w:szCs w:val="24"/>
                <w:lang w:eastAsia="pt-BR"/>
                <w14:ligatures w14:val="none"/>
              </w:rPr>
              <w:t>A x B): &lt;valor global proposto&gt; (&lt;valor global proposto por extenso&gt;)</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8. DECLARAÇÕES:</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Declaro, sob as penas da lei, que</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 </w:t>
            </w:r>
            <w:proofErr w:type="gramStart"/>
            <w:r w:rsidRPr="00FB6952">
              <w:rPr>
                <w:rFonts w:ascii="Calibri" w:eastAsia="Times New Roman" w:hAnsi="Calibri" w:cs="Calibri"/>
                <w:color w:val="000000"/>
                <w:kern w:val="0"/>
                <w:sz w:val="24"/>
                <w:szCs w:val="24"/>
                <w:lang w:eastAsia="pt-BR"/>
                <w14:ligatures w14:val="none"/>
              </w:rPr>
              <w:t>conheço, aceito</w:t>
            </w:r>
            <w:proofErr w:type="gramEnd"/>
            <w:r w:rsidRPr="00FB6952">
              <w:rPr>
                <w:rFonts w:ascii="Calibri" w:eastAsia="Times New Roman" w:hAnsi="Calibri" w:cs="Calibri"/>
                <w:color w:val="000000"/>
                <w:kern w:val="0"/>
                <w:sz w:val="24"/>
                <w:szCs w:val="24"/>
                <w:lang w:eastAsia="pt-BR"/>
                <w14:ligatures w14:val="none"/>
              </w:rPr>
              <w:t xml:space="preserve"> e serão atendidas todas as condições estabelecidas no edital BDMG-33/2023 e seus anexos;</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lastRenderedPageBreak/>
              <w:t xml:space="preserve">- </w:t>
            </w:r>
            <w:proofErr w:type="gramStart"/>
            <w:r w:rsidRPr="00FB6952">
              <w:rPr>
                <w:rFonts w:ascii="Calibri" w:eastAsia="Times New Roman" w:hAnsi="Calibri" w:cs="Calibri"/>
                <w:color w:val="000000"/>
                <w:kern w:val="0"/>
                <w:sz w:val="24"/>
                <w:szCs w:val="24"/>
                <w:lang w:eastAsia="pt-BR"/>
                <w14:ligatures w14:val="none"/>
              </w:rPr>
              <w:t>o</w:t>
            </w:r>
            <w:proofErr w:type="gramEnd"/>
            <w:r w:rsidRPr="00FB6952">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 </w:t>
            </w:r>
            <w:proofErr w:type="gramStart"/>
            <w:r w:rsidRPr="00FB6952">
              <w:rPr>
                <w:rFonts w:ascii="Calibri" w:eastAsia="Times New Roman" w:hAnsi="Calibri" w:cs="Calibri"/>
                <w:color w:val="000000"/>
                <w:kern w:val="0"/>
                <w:sz w:val="24"/>
                <w:szCs w:val="24"/>
                <w:lang w:eastAsia="pt-BR"/>
                <w14:ligatures w14:val="none"/>
              </w:rPr>
              <w:t>esta</w:t>
            </w:r>
            <w:proofErr w:type="gramEnd"/>
            <w:r w:rsidRPr="00FB6952">
              <w:rPr>
                <w:rFonts w:ascii="Calibri" w:eastAsia="Times New Roman" w:hAnsi="Calibri" w:cs="Calibri"/>
                <w:color w:val="000000"/>
                <w:kern w:val="0"/>
                <w:sz w:val="24"/>
                <w:szCs w:val="24"/>
                <w:lang w:eastAsia="pt-BR"/>
                <w14:ligatures w14:val="none"/>
              </w:rPr>
              <w:t xml:space="preserve"> proposta foi elaborada de forma independente;</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 </w:t>
            </w:r>
            <w:proofErr w:type="gramStart"/>
            <w:r w:rsidRPr="00FB6952">
              <w:rPr>
                <w:rFonts w:ascii="Calibri" w:eastAsia="Times New Roman" w:hAnsi="Calibri" w:cs="Calibri"/>
                <w:color w:val="000000"/>
                <w:kern w:val="0"/>
                <w:sz w:val="24"/>
                <w:szCs w:val="24"/>
                <w:lang w:eastAsia="pt-BR"/>
                <w14:ligatures w14:val="none"/>
              </w:rPr>
              <w:t>não</w:t>
            </w:r>
            <w:proofErr w:type="gramEnd"/>
            <w:r w:rsidRPr="00FB6952">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BDMG-33/2023, ciente da obrigatoriedade de informar ocorrências posteriores;</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 </w:t>
            </w:r>
            <w:proofErr w:type="gramStart"/>
            <w:r w:rsidRPr="00FB6952">
              <w:rPr>
                <w:rFonts w:ascii="Calibri" w:eastAsia="Times New Roman" w:hAnsi="Calibri" w:cs="Calibri"/>
                <w:color w:val="000000"/>
                <w:kern w:val="0"/>
                <w:sz w:val="24"/>
                <w:szCs w:val="24"/>
                <w:lang w:eastAsia="pt-BR"/>
                <w14:ligatures w14:val="none"/>
              </w:rPr>
              <w:t>em</w:t>
            </w:r>
            <w:proofErr w:type="gramEnd"/>
            <w:r w:rsidRPr="00FB6952">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lastRenderedPageBreak/>
              <w:t>9. PRAZO DE VALIDADE DA PROPOSTA:</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&lt;INDICAR&gt; (&lt;INDICAR POR EXTENSO&gt;) dias corridos contados da apresentação deste instrumento de proposta ao BDMG.</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Observação: mínimo de 60 (sessenta) dias.</w:t>
            </w:r>
          </w:p>
        </w:tc>
      </w:tr>
      <w:tr w:rsidR="00FB6952" w:rsidRPr="00FB6952" w:rsidTr="00FB695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b/>
                <w:bCs/>
                <w:color w:val="000000"/>
                <w:kern w:val="0"/>
                <w:sz w:val="24"/>
                <w:szCs w:val="24"/>
                <w:lang w:eastAsia="pt-BR"/>
                <w14:ligatures w14:val="none"/>
              </w:rPr>
              <w:t>10. DATA E ASSINATURA</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xml:space="preserve">Belo </w:t>
            </w:r>
            <w:proofErr w:type="gramStart"/>
            <w:r w:rsidRPr="00FB6952">
              <w:rPr>
                <w:rFonts w:ascii="Calibri" w:eastAsia="Times New Roman" w:hAnsi="Calibri" w:cs="Calibri"/>
                <w:color w:val="000000"/>
                <w:kern w:val="0"/>
                <w:sz w:val="24"/>
                <w:szCs w:val="24"/>
                <w:lang w:eastAsia="pt-BR"/>
                <w14:ligatures w14:val="none"/>
              </w:rPr>
              <w:t>Horizonte,   </w:t>
            </w:r>
            <w:proofErr w:type="gramEnd"/>
            <w:r w:rsidRPr="00FB6952">
              <w:rPr>
                <w:rFonts w:ascii="Calibri" w:eastAsia="Times New Roman" w:hAnsi="Calibri" w:cs="Calibri"/>
                <w:color w:val="000000"/>
                <w:kern w:val="0"/>
                <w:sz w:val="24"/>
                <w:szCs w:val="24"/>
                <w:lang w:eastAsia="pt-BR"/>
                <w14:ligatures w14:val="none"/>
              </w:rPr>
              <w:t xml:space="preserve">    de                                 de 2023.</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w:t>
            </w:r>
          </w:p>
          <w:p w:rsidR="00FB6952" w:rsidRPr="00FB6952" w:rsidRDefault="00FB6952" w:rsidP="00FB695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 </w:t>
            </w:r>
          </w:p>
          <w:p w:rsidR="00FB6952" w:rsidRPr="00FB6952" w:rsidRDefault="00FB6952" w:rsidP="00FB6952">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___________________________________________________</w:t>
            </w:r>
          </w:p>
          <w:p w:rsidR="00FB6952" w:rsidRPr="00FB6952" w:rsidRDefault="00FB6952" w:rsidP="00FB6952">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B6952">
              <w:rPr>
                <w:rFonts w:ascii="Calibri" w:eastAsia="Times New Roman" w:hAnsi="Calibri" w:cs="Calibri"/>
                <w:color w:val="000000"/>
                <w:kern w:val="0"/>
                <w:sz w:val="24"/>
                <w:szCs w:val="24"/>
                <w:lang w:eastAsia="pt-BR"/>
                <w14:ligatures w14:val="none"/>
              </w:rPr>
              <w:t>Representante(s) da licitante</w:t>
            </w:r>
          </w:p>
        </w:tc>
      </w:tr>
    </w:tbl>
    <w:p w:rsidR="00000000" w:rsidRDefault="00000000"/>
    <w:sectPr w:rsidR="00EC7DD0" w:rsidSect="00C14F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51"/>
    <w:rsid w:val="006A1F92"/>
    <w:rsid w:val="00C14F51"/>
    <w:rsid w:val="00D32B74"/>
    <w:rsid w:val="00D85653"/>
    <w:rsid w:val="00ED4608"/>
    <w:rsid w:val="00ED4861"/>
    <w:rsid w:val="00FB6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AB7C-AEEF-4DF5-809C-281A2487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14F51"/>
    <w:rPr>
      <w:b/>
      <w:bCs/>
    </w:rPr>
  </w:style>
  <w:style w:type="paragraph" w:customStyle="1" w:styleId="textoalinhadoesquerda">
    <w:name w:val="texto_alinhado_esquerda"/>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FB695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4713">
      <w:bodyDiv w:val="1"/>
      <w:marLeft w:val="0"/>
      <w:marRight w:val="0"/>
      <w:marTop w:val="0"/>
      <w:marBottom w:val="0"/>
      <w:divBdr>
        <w:top w:val="none" w:sz="0" w:space="0" w:color="auto"/>
        <w:left w:val="none" w:sz="0" w:space="0" w:color="auto"/>
        <w:bottom w:val="none" w:sz="0" w:space="0" w:color="auto"/>
        <w:right w:val="none" w:sz="0" w:space="0" w:color="auto"/>
      </w:divBdr>
    </w:div>
    <w:div w:id="951089066">
      <w:bodyDiv w:val="1"/>
      <w:marLeft w:val="0"/>
      <w:marRight w:val="0"/>
      <w:marTop w:val="0"/>
      <w:marBottom w:val="0"/>
      <w:divBdr>
        <w:top w:val="none" w:sz="0" w:space="0" w:color="auto"/>
        <w:left w:val="none" w:sz="0" w:space="0" w:color="auto"/>
        <w:bottom w:val="none" w:sz="0" w:space="0" w:color="auto"/>
        <w:right w:val="none" w:sz="0" w:space="0" w:color="auto"/>
      </w:divBdr>
    </w:div>
    <w:div w:id="1076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2421</Characters>
  <Application>Microsoft Office Word</Application>
  <DocSecurity>0</DocSecurity>
  <Lines>20</Lines>
  <Paragraphs>5</Paragraphs>
  <ScaleCrop>false</ScaleCrop>
  <Company>BDMG</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2023-09-27T14:07:00Z</dcterms:created>
  <dcterms:modified xsi:type="dcterms:W3CDTF">2023-09-27T14:07:00Z</dcterms:modified>
</cp:coreProperties>
</file>