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E81276" w:rsidRPr="00E81276" w14:paraId="2A09E46A"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B3EFA02" w14:textId="77777777" w:rsidR="00E81276" w:rsidRPr="00E81276" w:rsidRDefault="00E81276" w:rsidP="00E81276">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E81276">
              <w:rPr>
                <w:rFonts w:ascii="Calibri" w:eastAsia="Times New Roman" w:hAnsi="Calibri" w:cs="Calibri"/>
                <w:b/>
                <w:bCs/>
                <w:caps/>
                <w:color w:val="000000"/>
                <w:kern w:val="0"/>
                <w:sz w:val="26"/>
                <w:szCs w:val="26"/>
                <w:lang w:eastAsia="pt-BR"/>
                <w14:ligatures w14:val="none"/>
              </w:rPr>
              <w:t>EDITAL BDMG-30-A/2023</w:t>
            </w:r>
          </w:p>
        </w:tc>
      </w:tr>
      <w:tr w:rsidR="00E81276" w:rsidRPr="00E81276" w14:paraId="20CFF76F"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88C7E23"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1. NOME EMPRESARIAL:</w:t>
            </w:r>
          </w:p>
        </w:tc>
      </w:tr>
      <w:tr w:rsidR="00E81276" w:rsidRPr="00E81276" w14:paraId="659C7410"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5541452"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2. CNPJ:</w:t>
            </w:r>
          </w:p>
        </w:tc>
      </w:tr>
      <w:tr w:rsidR="00E81276" w:rsidRPr="00E81276" w14:paraId="0DEB7123"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E1D87B1"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3. ENDEREÇO:</w:t>
            </w:r>
          </w:p>
        </w:tc>
      </w:tr>
      <w:tr w:rsidR="00E81276" w:rsidRPr="00E81276" w14:paraId="2BA25765"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C600B68"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4. TELEFONE:</w:t>
            </w:r>
          </w:p>
        </w:tc>
      </w:tr>
      <w:tr w:rsidR="00E81276" w:rsidRPr="00E81276" w14:paraId="1E65909C"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DFF8387"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5. ENDEREÇO ELETRÔNICO:</w:t>
            </w:r>
          </w:p>
        </w:tc>
      </w:tr>
      <w:tr w:rsidR="00E81276" w:rsidRPr="00E81276" w14:paraId="1F0DCB1F"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9697DD9"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6. OBJETO:</w:t>
            </w:r>
            <w:r w:rsidRPr="00E81276">
              <w:rPr>
                <w:rFonts w:ascii="Calibri" w:eastAsia="Times New Roman" w:hAnsi="Calibri" w:cs="Calibri"/>
                <w:color w:val="000000"/>
                <w:kern w:val="0"/>
                <w:sz w:val="24"/>
                <w:szCs w:val="24"/>
                <w:lang w:eastAsia="pt-BR"/>
                <w14:ligatures w14:val="none"/>
              </w:rPr>
              <w:t> prestação de serviços de Consultoria de Valores Mobiliários consistentes nas atividades de orientação, recomendação e aconselhamento, de forma profissional, independente e individualizada, sobre a carteira de investimentos do BDMG bem como sobre investimentos a serem realizados pelo BDMG no mercado de valores mobiliários, conforme condições e requisitos do edital BDMG-30-A/2023.</w:t>
            </w:r>
          </w:p>
        </w:tc>
      </w:tr>
      <w:tr w:rsidR="00E81276" w:rsidRPr="00E81276" w14:paraId="523FA14B"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F361D34"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7. PREÇOS OFERTADOS:</w:t>
            </w:r>
          </w:p>
          <w:tbl>
            <w:tblPr>
              <w:tblW w:w="5000" w:type="pct"/>
              <w:tblCellMar>
                <w:top w:w="15" w:type="dxa"/>
                <w:left w:w="15" w:type="dxa"/>
                <w:bottom w:w="15" w:type="dxa"/>
                <w:right w:w="15" w:type="dxa"/>
              </w:tblCellMar>
              <w:tblLook w:val="04A0" w:firstRow="1" w:lastRow="0" w:firstColumn="1" w:lastColumn="0" w:noHBand="0" w:noVBand="1"/>
            </w:tblPr>
            <w:tblGrid>
              <w:gridCol w:w="3206"/>
              <w:gridCol w:w="2108"/>
              <w:gridCol w:w="2108"/>
              <w:gridCol w:w="2064"/>
            </w:tblGrid>
            <w:tr w:rsidR="00E81276" w:rsidRPr="00E81276" w14:paraId="21A0206C" w14:textId="77777777" w:rsidTr="00E81276">
              <w:tc>
                <w:tcPr>
                  <w:tcW w:w="169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A0B55E5"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Serviço</w:t>
                  </w:r>
                </w:p>
              </w:tc>
              <w:tc>
                <w:tcPr>
                  <w:tcW w:w="1111"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FEAEB5C"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Quantitativo – Recorrência</w:t>
                  </w:r>
                </w:p>
                <w:p w14:paraId="225418F7"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(Q)</w:t>
                  </w:r>
                </w:p>
              </w:tc>
              <w:tc>
                <w:tcPr>
                  <w:tcW w:w="1111"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F4E8EFB"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Valor unitário ofertado por serviço</w:t>
                  </w:r>
                </w:p>
                <w:p w14:paraId="53CFDF17"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(V)</w:t>
                  </w:r>
                </w:p>
              </w:tc>
              <w:tc>
                <w:tcPr>
                  <w:tcW w:w="1088"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8AE6020"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Valor total ofertado por serviço</w:t>
                  </w:r>
                </w:p>
                <w:p w14:paraId="04AAA59D"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(V x Q)</w:t>
                  </w:r>
                </w:p>
              </w:tc>
            </w:tr>
            <w:tr w:rsidR="00E81276" w:rsidRPr="00E81276" w14:paraId="1983C322" w14:textId="77777777" w:rsidTr="00E81276">
              <w:tc>
                <w:tcPr>
                  <w:tcW w:w="169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708A568"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A - Política de Investimento, conforme descrição do edital, Anexo IV, item 3.1 e respectivos subitens</w:t>
                  </w:r>
                </w:p>
              </w:tc>
              <w:tc>
                <w:tcPr>
                  <w:tcW w:w="111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BE35E9"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1 – Anual</w:t>
                  </w:r>
                </w:p>
              </w:tc>
              <w:tc>
                <w:tcPr>
                  <w:tcW w:w="1111" w:type="pct"/>
                  <w:tcBorders>
                    <w:top w:val="nil"/>
                    <w:left w:val="nil"/>
                    <w:bottom w:val="single" w:sz="6" w:space="0" w:color="000000"/>
                    <w:right w:val="single" w:sz="6" w:space="0" w:color="000000"/>
                  </w:tcBorders>
                  <w:tcMar>
                    <w:top w:w="0" w:type="dxa"/>
                    <w:left w:w="105" w:type="dxa"/>
                    <w:bottom w:w="0" w:type="dxa"/>
                    <w:right w:w="105" w:type="dxa"/>
                  </w:tcMar>
                  <w:hideMark/>
                </w:tcPr>
                <w:p w14:paraId="39270F26"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Times New Roman" w:eastAsia="Times New Roman" w:hAnsi="Times New Roman" w:cs="Times New Roman"/>
                      <w:kern w:val="0"/>
                      <w:sz w:val="24"/>
                      <w:szCs w:val="24"/>
                      <w:lang w:eastAsia="pt-BR"/>
                      <w14:ligatures w14:val="none"/>
                    </w:rPr>
                    <w:t> </w:t>
                  </w:r>
                </w:p>
              </w:tc>
              <w:tc>
                <w:tcPr>
                  <w:tcW w:w="1088" w:type="pct"/>
                  <w:tcBorders>
                    <w:top w:val="nil"/>
                    <w:left w:val="nil"/>
                    <w:bottom w:val="single" w:sz="6" w:space="0" w:color="000000"/>
                    <w:right w:val="single" w:sz="6" w:space="0" w:color="000000"/>
                  </w:tcBorders>
                  <w:tcMar>
                    <w:top w:w="0" w:type="dxa"/>
                    <w:left w:w="105" w:type="dxa"/>
                    <w:bottom w:w="0" w:type="dxa"/>
                    <w:right w:w="105" w:type="dxa"/>
                  </w:tcMar>
                  <w:hideMark/>
                </w:tcPr>
                <w:p w14:paraId="2A7D070A"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Times New Roman" w:eastAsia="Times New Roman" w:hAnsi="Times New Roman" w:cs="Times New Roman"/>
                      <w:kern w:val="0"/>
                      <w:sz w:val="24"/>
                      <w:szCs w:val="24"/>
                      <w:lang w:eastAsia="pt-BR"/>
                      <w14:ligatures w14:val="none"/>
                    </w:rPr>
                    <w:t> </w:t>
                  </w:r>
                </w:p>
              </w:tc>
            </w:tr>
            <w:tr w:rsidR="00E81276" w:rsidRPr="00E81276" w14:paraId="01BB07AA" w14:textId="77777777" w:rsidTr="00E81276">
              <w:tc>
                <w:tcPr>
                  <w:tcW w:w="169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EE1A12D"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B - Estudo de Fronteira Eficiente, conforme descrição do edital, Anexo IV, item 3.2 e respectivos subitens</w:t>
                  </w:r>
                </w:p>
              </w:tc>
              <w:tc>
                <w:tcPr>
                  <w:tcW w:w="111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F13388"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1 – Anual</w:t>
                  </w:r>
                </w:p>
              </w:tc>
              <w:tc>
                <w:tcPr>
                  <w:tcW w:w="1111" w:type="pct"/>
                  <w:tcBorders>
                    <w:top w:val="nil"/>
                    <w:left w:val="nil"/>
                    <w:bottom w:val="single" w:sz="6" w:space="0" w:color="000000"/>
                    <w:right w:val="single" w:sz="6" w:space="0" w:color="000000"/>
                  </w:tcBorders>
                  <w:tcMar>
                    <w:top w:w="0" w:type="dxa"/>
                    <w:left w:w="105" w:type="dxa"/>
                    <w:bottom w:w="0" w:type="dxa"/>
                    <w:right w:w="105" w:type="dxa"/>
                  </w:tcMar>
                  <w:hideMark/>
                </w:tcPr>
                <w:p w14:paraId="2052CFBC"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Times New Roman" w:eastAsia="Times New Roman" w:hAnsi="Times New Roman" w:cs="Times New Roman"/>
                      <w:kern w:val="0"/>
                      <w:sz w:val="24"/>
                      <w:szCs w:val="24"/>
                      <w:lang w:eastAsia="pt-BR"/>
                      <w14:ligatures w14:val="none"/>
                    </w:rPr>
                    <w:t> </w:t>
                  </w:r>
                </w:p>
              </w:tc>
              <w:tc>
                <w:tcPr>
                  <w:tcW w:w="1088" w:type="pct"/>
                  <w:tcBorders>
                    <w:top w:val="nil"/>
                    <w:left w:val="nil"/>
                    <w:bottom w:val="single" w:sz="6" w:space="0" w:color="000000"/>
                    <w:right w:val="single" w:sz="6" w:space="0" w:color="000000"/>
                  </w:tcBorders>
                  <w:tcMar>
                    <w:top w:w="0" w:type="dxa"/>
                    <w:left w:w="105" w:type="dxa"/>
                    <w:bottom w:w="0" w:type="dxa"/>
                    <w:right w:w="105" w:type="dxa"/>
                  </w:tcMar>
                  <w:hideMark/>
                </w:tcPr>
                <w:p w14:paraId="23F82548"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Times New Roman" w:eastAsia="Times New Roman" w:hAnsi="Times New Roman" w:cs="Times New Roman"/>
                      <w:kern w:val="0"/>
                      <w:sz w:val="24"/>
                      <w:szCs w:val="24"/>
                      <w:lang w:eastAsia="pt-BR"/>
                      <w14:ligatures w14:val="none"/>
                    </w:rPr>
                    <w:t> </w:t>
                  </w:r>
                </w:p>
              </w:tc>
            </w:tr>
            <w:tr w:rsidR="00E81276" w:rsidRPr="00E81276" w14:paraId="46A2202A" w14:textId="77777777" w:rsidTr="00E81276">
              <w:tc>
                <w:tcPr>
                  <w:tcW w:w="169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F21A353"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C- Relatórios e reuniões mensais, conforme descrição do edital, Anexo IV, itens 3.3 e 3.4 e respectivos subitens</w:t>
                  </w:r>
                </w:p>
              </w:tc>
              <w:tc>
                <w:tcPr>
                  <w:tcW w:w="111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883AB8E" w14:textId="77777777" w:rsidR="00E81276" w:rsidRPr="00E81276" w:rsidRDefault="00E81276" w:rsidP="00E81276">
                  <w:pPr>
                    <w:spacing w:after="0" w:line="240" w:lineRule="auto"/>
                    <w:jc w:val="center"/>
                    <w:rPr>
                      <w:rFonts w:ascii="Times New Roman" w:eastAsia="Times New Roman" w:hAnsi="Times New Roman" w:cs="Times New Roman"/>
                      <w:kern w:val="0"/>
                      <w:sz w:val="24"/>
                      <w:szCs w:val="24"/>
                      <w:lang w:eastAsia="pt-BR"/>
                      <w14:ligatures w14:val="none"/>
                    </w:rPr>
                  </w:pPr>
                  <w:r w:rsidRPr="00E81276">
                    <w:rPr>
                      <w:rFonts w:ascii="Arial" w:eastAsia="Times New Roman" w:hAnsi="Arial" w:cs="Arial"/>
                      <w:color w:val="000000"/>
                      <w:kern w:val="0"/>
                      <w:bdr w:val="none" w:sz="0" w:space="0" w:color="auto" w:frame="1"/>
                      <w:lang w:eastAsia="pt-BR"/>
                      <w14:ligatures w14:val="none"/>
                    </w:rPr>
                    <w:t>12 – Mensal</w:t>
                  </w:r>
                </w:p>
              </w:tc>
              <w:tc>
                <w:tcPr>
                  <w:tcW w:w="1111" w:type="pct"/>
                  <w:tcBorders>
                    <w:top w:val="nil"/>
                    <w:left w:val="nil"/>
                    <w:bottom w:val="single" w:sz="6" w:space="0" w:color="000000"/>
                    <w:right w:val="single" w:sz="6" w:space="0" w:color="000000"/>
                  </w:tcBorders>
                  <w:tcMar>
                    <w:top w:w="0" w:type="dxa"/>
                    <w:left w:w="105" w:type="dxa"/>
                    <w:bottom w:w="0" w:type="dxa"/>
                    <w:right w:w="105" w:type="dxa"/>
                  </w:tcMar>
                  <w:hideMark/>
                </w:tcPr>
                <w:p w14:paraId="7E592F7D"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Times New Roman" w:eastAsia="Times New Roman" w:hAnsi="Times New Roman" w:cs="Times New Roman"/>
                      <w:kern w:val="0"/>
                      <w:sz w:val="24"/>
                      <w:szCs w:val="24"/>
                      <w:lang w:eastAsia="pt-BR"/>
                      <w14:ligatures w14:val="none"/>
                    </w:rPr>
                    <w:t> </w:t>
                  </w:r>
                </w:p>
              </w:tc>
              <w:tc>
                <w:tcPr>
                  <w:tcW w:w="1088" w:type="pct"/>
                  <w:tcBorders>
                    <w:top w:val="nil"/>
                    <w:left w:val="nil"/>
                    <w:bottom w:val="single" w:sz="6" w:space="0" w:color="000000"/>
                    <w:right w:val="single" w:sz="6" w:space="0" w:color="000000"/>
                  </w:tcBorders>
                  <w:tcMar>
                    <w:top w:w="0" w:type="dxa"/>
                    <w:left w:w="105" w:type="dxa"/>
                    <w:bottom w:w="0" w:type="dxa"/>
                    <w:right w:w="105" w:type="dxa"/>
                  </w:tcMar>
                  <w:hideMark/>
                </w:tcPr>
                <w:p w14:paraId="3E7FC47F" w14:textId="77777777" w:rsidR="00E81276" w:rsidRPr="00E81276" w:rsidRDefault="00E81276" w:rsidP="00E81276">
                  <w:pPr>
                    <w:spacing w:after="0" w:line="240" w:lineRule="auto"/>
                    <w:rPr>
                      <w:rFonts w:ascii="Times New Roman" w:eastAsia="Times New Roman" w:hAnsi="Times New Roman" w:cs="Times New Roman"/>
                      <w:kern w:val="0"/>
                      <w:sz w:val="24"/>
                      <w:szCs w:val="24"/>
                      <w:lang w:eastAsia="pt-BR"/>
                      <w14:ligatures w14:val="none"/>
                    </w:rPr>
                  </w:pPr>
                  <w:r w:rsidRPr="00E81276">
                    <w:rPr>
                      <w:rFonts w:ascii="Times New Roman" w:eastAsia="Times New Roman" w:hAnsi="Times New Roman" w:cs="Times New Roman"/>
                      <w:kern w:val="0"/>
                      <w:sz w:val="24"/>
                      <w:szCs w:val="24"/>
                      <w:lang w:eastAsia="pt-BR"/>
                      <w14:ligatures w14:val="none"/>
                    </w:rPr>
                    <w:t> </w:t>
                  </w:r>
                </w:p>
              </w:tc>
            </w:tr>
          </w:tbl>
          <w:p w14:paraId="54B8D7E7"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VALOR GLOBAL OFERTADO - ∑ (V x Q): R$XX (XX)</w:t>
            </w:r>
          </w:p>
        </w:tc>
      </w:tr>
      <w:tr w:rsidR="00E81276" w:rsidRPr="00E81276" w14:paraId="4FCAC1A8"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E1B950F"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8. DECLARAÇÕES:</w:t>
            </w:r>
          </w:p>
          <w:p w14:paraId="33323FFC"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Declaro, sob as penas da lei, que</w:t>
            </w:r>
          </w:p>
          <w:p w14:paraId="29CD70CD" w14:textId="77777777" w:rsidR="00E81276" w:rsidRPr="00E81276" w:rsidRDefault="00E81276" w:rsidP="00E8127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 xml:space="preserve">- </w:t>
            </w:r>
            <w:proofErr w:type="gramStart"/>
            <w:r w:rsidRPr="00E81276">
              <w:rPr>
                <w:rFonts w:ascii="Calibri" w:eastAsia="Times New Roman" w:hAnsi="Calibri" w:cs="Calibri"/>
                <w:color w:val="000000"/>
                <w:kern w:val="0"/>
                <w:sz w:val="24"/>
                <w:szCs w:val="24"/>
                <w:lang w:eastAsia="pt-BR"/>
                <w14:ligatures w14:val="none"/>
              </w:rPr>
              <w:t>conheço, aceito</w:t>
            </w:r>
            <w:proofErr w:type="gramEnd"/>
            <w:r w:rsidRPr="00E81276">
              <w:rPr>
                <w:rFonts w:ascii="Calibri" w:eastAsia="Times New Roman" w:hAnsi="Calibri" w:cs="Calibri"/>
                <w:color w:val="000000"/>
                <w:kern w:val="0"/>
                <w:sz w:val="24"/>
                <w:szCs w:val="24"/>
                <w:lang w:eastAsia="pt-BR"/>
                <w14:ligatures w14:val="none"/>
              </w:rPr>
              <w:t xml:space="preserve"> e serão atendidas todas as condições estabelecidas no edital BDMG-30-A/2023 e seus anexos;</w:t>
            </w:r>
          </w:p>
          <w:p w14:paraId="496D4289" w14:textId="77777777" w:rsidR="00E81276" w:rsidRPr="00E81276" w:rsidRDefault="00E81276" w:rsidP="00E8127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 xml:space="preserve">- </w:t>
            </w:r>
            <w:proofErr w:type="gramStart"/>
            <w:r w:rsidRPr="00E81276">
              <w:rPr>
                <w:rFonts w:ascii="Calibri" w:eastAsia="Times New Roman" w:hAnsi="Calibri" w:cs="Calibri"/>
                <w:color w:val="000000"/>
                <w:kern w:val="0"/>
                <w:sz w:val="24"/>
                <w:szCs w:val="24"/>
                <w:lang w:eastAsia="pt-BR"/>
                <w14:ligatures w14:val="none"/>
              </w:rPr>
              <w:t>o</w:t>
            </w:r>
            <w:proofErr w:type="gramEnd"/>
            <w:r w:rsidRPr="00E81276">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F9E6858" w14:textId="77777777" w:rsidR="00E81276" w:rsidRPr="00E81276" w:rsidRDefault="00E81276" w:rsidP="00E8127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 xml:space="preserve">- </w:t>
            </w:r>
            <w:proofErr w:type="gramStart"/>
            <w:r w:rsidRPr="00E81276">
              <w:rPr>
                <w:rFonts w:ascii="Calibri" w:eastAsia="Times New Roman" w:hAnsi="Calibri" w:cs="Calibri"/>
                <w:color w:val="000000"/>
                <w:kern w:val="0"/>
                <w:sz w:val="24"/>
                <w:szCs w:val="24"/>
                <w:lang w:eastAsia="pt-BR"/>
                <w14:ligatures w14:val="none"/>
              </w:rPr>
              <w:t>esta</w:t>
            </w:r>
            <w:proofErr w:type="gramEnd"/>
            <w:r w:rsidRPr="00E81276">
              <w:rPr>
                <w:rFonts w:ascii="Calibri" w:eastAsia="Times New Roman" w:hAnsi="Calibri" w:cs="Calibri"/>
                <w:color w:val="000000"/>
                <w:kern w:val="0"/>
                <w:sz w:val="24"/>
                <w:szCs w:val="24"/>
                <w:lang w:eastAsia="pt-BR"/>
                <w14:ligatures w14:val="none"/>
              </w:rPr>
              <w:t xml:space="preserve"> proposta foi elaborada de forma independente;</w:t>
            </w:r>
          </w:p>
          <w:p w14:paraId="7B15EB5B" w14:textId="77777777" w:rsidR="00E81276" w:rsidRPr="00E81276" w:rsidRDefault="00E81276" w:rsidP="00E8127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lastRenderedPageBreak/>
              <w:t xml:space="preserve">- </w:t>
            </w:r>
            <w:proofErr w:type="gramStart"/>
            <w:r w:rsidRPr="00E81276">
              <w:rPr>
                <w:rFonts w:ascii="Calibri" w:eastAsia="Times New Roman" w:hAnsi="Calibri" w:cs="Calibri"/>
                <w:color w:val="000000"/>
                <w:kern w:val="0"/>
                <w:sz w:val="24"/>
                <w:szCs w:val="24"/>
                <w:lang w:eastAsia="pt-BR"/>
                <w14:ligatures w14:val="none"/>
              </w:rPr>
              <w:t>não</w:t>
            </w:r>
            <w:proofErr w:type="gramEnd"/>
            <w:r w:rsidRPr="00E81276">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BDMG-30-A/2023, ciente da obrigatoriedade de informar ocorrências posteriores;</w:t>
            </w:r>
          </w:p>
          <w:p w14:paraId="12F2F7C6" w14:textId="77777777" w:rsidR="00E81276" w:rsidRPr="00E81276" w:rsidRDefault="00E81276" w:rsidP="00E81276">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 xml:space="preserve">- </w:t>
            </w:r>
            <w:proofErr w:type="gramStart"/>
            <w:r w:rsidRPr="00E81276">
              <w:rPr>
                <w:rFonts w:ascii="Calibri" w:eastAsia="Times New Roman" w:hAnsi="Calibri" w:cs="Calibri"/>
                <w:color w:val="000000"/>
                <w:kern w:val="0"/>
                <w:sz w:val="24"/>
                <w:szCs w:val="24"/>
                <w:lang w:eastAsia="pt-BR"/>
                <w14:ligatures w14:val="none"/>
              </w:rPr>
              <w:t>em</w:t>
            </w:r>
            <w:proofErr w:type="gramEnd"/>
            <w:r w:rsidRPr="00E81276">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0E182832"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E81276" w:rsidRPr="00E81276" w14:paraId="0140DE26"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0742C6A"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lastRenderedPageBreak/>
              <w:t>9. PRAZO DE VALIDADE DA PROPOSTA:</w:t>
            </w:r>
          </w:p>
          <w:p w14:paraId="73D8A4F0"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&lt;nº de dias</w:t>
            </w:r>
            <w:proofErr w:type="gramStart"/>
            <w:r w:rsidRPr="00E81276">
              <w:rPr>
                <w:rFonts w:ascii="Calibri" w:eastAsia="Times New Roman" w:hAnsi="Calibri" w:cs="Calibri"/>
                <w:color w:val="000000"/>
                <w:kern w:val="0"/>
                <w:sz w:val="24"/>
                <w:szCs w:val="24"/>
                <w:lang w:eastAsia="pt-BR"/>
                <w14:ligatures w14:val="none"/>
              </w:rPr>
              <w:t>&gt;(</w:t>
            </w:r>
            <w:proofErr w:type="gramEnd"/>
            <w:r w:rsidRPr="00E81276">
              <w:rPr>
                <w:rFonts w:ascii="Calibri" w:eastAsia="Times New Roman" w:hAnsi="Calibri" w:cs="Calibri"/>
                <w:color w:val="000000"/>
                <w:kern w:val="0"/>
                <w:sz w:val="24"/>
                <w:szCs w:val="24"/>
                <w:lang w:eastAsia="pt-BR"/>
                <w14:ligatures w14:val="none"/>
              </w:rPr>
              <w:t>&lt;nº de dias por extenso&gt;) dias corridos contados da apresentação deste instrumento ao BDMG.</w:t>
            </w:r>
          </w:p>
          <w:p w14:paraId="593C8180" w14:textId="77777777" w:rsidR="00E81276" w:rsidRPr="00E81276" w:rsidRDefault="00E81276" w:rsidP="00E81276">
            <w:pPr>
              <w:spacing w:after="0" w:line="240" w:lineRule="auto"/>
              <w:jc w:val="both"/>
              <w:rPr>
                <w:rFonts w:ascii="Calibri" w:eastAsia="Times New Roman" w:hAnsi="Calibri" w:cs="Calibri"/>
                <w:color w:val="000000"/>
                <w:kern w:val="0"/>
                <w:lang w:eastAsia="pt-BR"/>
                <w14:ligatures w14:val="none"/>
              </w:rPr>
            </w:pPr>
            <w:r w:rsidRPr="00E81276">
              <w:rPr>
                <w:rFonts w:ascii="Calibri" w:eastAsia="Times New Roman" w:hAnsi="Calibri" w:cs="Calibri"/>
                <w:i/>
                <w:iCs/>
                <w:color w:val="000000"/>
                <w:kern w:val="0"/>
                <w:lang w:eastAsia="pt-BR"/>
                <w14:ligatures w14:val="none"/>
              </w:rPr>
              <w:t>Observação: mínimo de 60 (sessenta) dias.</w:t>
            </w:r>
          </w:p>
        </w:tc>
      </w:tr>
      <w:tr w:rsidR="00E81276" w:rsidRPr="00E81276" w14:paraId="123175D9" w14:textId="77777777" w:rsidTr="00E8127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09718B2"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b/>
                <w:bCs/>
                <w:color w:val="000000"/>
                <w:kern w:val="0"/>
                <w:sz w:val="24"/>
                <w:szCs w:val="24"/>
                <w:lang w:eastAsia="pt-BR"/>
                <w14:ligatures w14:val="none"/>
              </w:rPr>
              <w:t>10. DATA E ASSINATURA</w:t>
            </w:r>
          </w:p>
          <w:p w14:paraId="2F9B23AE"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 xml:space="preserve">Belo Horizonte, de &lt;mês&gt;de </w:t>
            </w:r>
            <w:proofErr w:type="gramStart"/>
            <w:r w:rsidRPr="00E81276">
              <w:rPr>
                <w:rFonts w:ascii="Calibri" w:eastAsia="Times New Roman" w:hAnsi="Calibri" w:cs="Calibri"/>
                <w:color w:val="000000"/>
                <w:kern w:val="0"/>
                <w:sz w:val="24"/>
                <w:szCs w:val="24"/>
                <w:lang w:eastAsia="pt-BR"/>
                <w14:ligatures w14:val="none"/>
              </w:rPr>
              <w:t>2023.&lt;</w:t>
            </w:r>
            <w:proofErr w:type="gramEnd"/>
            <w:r w:rsidRPr="00E81276">
              <w:rPr>
                <w:rFonts w:ascii="Calibri" w:eastAsia="Times New Roman" w:hAnsi="Calibri" w:cs="Calibri"/>
                <w:color w:val="000000"/>
                <w:kern w:val="0"/>
                <w:sz w:val="24"/>
                <w:szCs w:val="24"/>
                <w:lang w:eastAsia="pt-BR"/>
                <w14:ligatures w14:val="none"/>
              </w:rPr>
              <w:t>/mês&gt;</w:t>
            </w:r>
          </w:p>
          <w:p w14:paraId="6DB4A655" w14:textId="77777777" w:rsidR="00E81276" w:rsidRPr="00E81276" w:rsidRDefault="00E81276" w:rsidP="00E81276">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 </w:t>
            </w:r>
          </w:p>
          <w:p w14:paraId="465E0473" w14:textId="77777777" w:rsidR="00E81276" w:rsidRPr="00E81276" w:rsidRDefault="00E81276" w:rsidP="00E81276">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___________________________________________________</w:t>
            </w:r>
          </w:p>
          <w:p w14:paraId="1FDD91DC" w14:textId="77777777" w:rsidR="00E81276" w:rsidRPr="00E81276" w:rsidRDefault="00E81276" w:rsidP="00E81276">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E81276">
              <w:rPr>
                <w:rFonts w:ascii="Calibri" w:eastAsia="Times New Roman" w:hAnsi="Calibri" w:cs="Calibri"/>
                <w:color w:val="000000"/>
                <w:kern w:val="0"/>
                <w:sz w:val="24"/>
                <w:szCs w:val="24"/>
                <w:lang w:eastAsia="pt-BR"/>
                <w14:ligatures w14:val="none"/>
              </w:rPr>
              <w:t>Representante(s) da licitante</w:t>
            </w:r>
          </w:p>
        </w:tc>
      </w:tr>
    </w:tbl>
    <w:p w14:paraId="2C82A271" w14:textId="77777777" w:rsidR="00000000" w:rsidRDefault="00000000"/>
    <w:sectPr w:rsidR="00EC7DD0" w:rsidSect="00E812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76"/>
    <w:rsid w:val="00D32B74"/>
    <w:rsid w:val="00D85653"/>
    <w:rsid w:val="00E81276"/>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D460"/>
  <w15:chartTrackingRefBased/>
  <w15:docId w15:val="{AB3A3858-438D-413C-84B9-8A2B7F49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81276"/>
    <w:rPr>
      <w:b/>
      <w:bCs/>
    </w:rPr>
  </w:style>
  <w:style w:type="paragraph" w:customStyle="1" w:styleId="textojustificado">
    <w:name w:val="texto_justificad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E81276"/>
    <w:rPr>
      <w:i/>
      <w:iCs/>
    </w:rPr>
  </w:style>
  <w:style w:type="paragraph" w:customStyle="1" w:styleId="textocentralizado">
    <w:name w:val="texto_centralizado"/>
    <w:basedOn w:val="Normal"/>
    <w:rsid w:val="00E812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2399</Characters>
  <Application>Microsoft Office Word</Application>
  <DocSecurity>0</DocSecurity>
  <Lines>19</Lines>
  <Paragraphs>5</Paragraphs>
  <ScaleCrop>false</ScaleCrop>
  <Company>BDMG</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2023-09-28T20:20:00Z</dcterms:created>
  <dcterms:modified xsi:type="dcterms:W3CDTF">2023-09-28T20:21:00Z</dcterms:modified>
</cp:coreProperties>
</file>