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BC1854" w:rsidRPr="00BC1854" w14:paraId="61373046"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FD31E1D" w14:textId="77777777" w:rsidR="00BC1854" w:rsidRPr="00BC1854" w:rsidRDefault="00BC1854" w:rsidP="00BC1854">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BC1854">
              <w:rPr>
                <w:rFonts w:ascii="Calibri" w:eastAsia="Times New Roman" w:hAnsi="Calibri" w:cs="Calibri"/>
                <w:b/>
                <w:bCs/>
                <w:caps/>
                <w:color w:val="000000"/>
                <w:kern w:val="0"/>
                <w:sz w:val="26"/>
                <w:szCs w:val="26"/>
                <w:lang w:eastAsia="pt-BR"/>
                <w14:ligatures w14:val="none"/>
              </w:rPr>
              <w:t>EDITAL BDMG-26/2023</w:t>
            </w:r>
          </w:p>
        </w:tc>
      </w:tr>
      <w:tr w:rsidR="00BC1854" w:rsidRPr="00BC1854" w14:paraId="5079431C"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D43E372"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1. NOME EMPRESARIAL:</w:t>
            </w:r>
          </w:p>
        </w:tc>
      </w:tr>
      <w:tr w:rsidR="00BC1854" w:rsidRPr="00BC1854" w14:paraId="2E22D430"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71079F0"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2. CNPJ:</w:t>
            </w:r>
          </w:p>
        </w:tc>
      </w:tr>
      <w:tr w:rsidR="00BC1854" w:rsidRPr="00BC1854" w14:paraId="078A60B6"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93313C7"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3. ENDEREÇO:</w:t>
            </w:r>
          </w:p>
        </w:tc>
      </w:tr>
      <w:tr w:rsidR="00BC1854" w:rsidRPr="00BC1854" w14:paraId="1983CC28"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2ACC80F"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4. TELEFONE:</w:t>
            </w:r>
          </w:p>
        </w:tc>
      </w:tr>
      <w:tr w:rsidR="00BC1854" w:rsidRPr="00BC1854" w14:paraId="4212EC1F"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03BD2CD"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5. ENDEREÇO ELETRÔNICO:</w:t>
            </w:r>
          </w:p>
        </w:tc>
      </w:tr>
      <w:tr w:rsidR="00BC1854" w:rsidRPr="00BC1854" w14:paraId="77099E5B"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6AF93F98"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6. OBJETO:</w:t>
            </w:r>
            <w:r w:rsidRPr="00BC1854">
              <w:rPr>
                <w:rFonts w:ascii="Calibri" w:eastAsia="Times New Roman" w:hAnsi="Calibri" w:cs="Calibri"/>
                <w:color w:val="000000"/>
                <w:kern w:val="0"/>
                <w:sz w:val="24"/>
                <w:szCs w:val="24"/>
                <w:lang w:eastAsia="pt-BR"/>
                <w14:ligatures w14:val="none"/>
              </w:rPr>
              <w:t> S</w:t>
            </w:r>
            <w:r w:rsidRPr="00BC1854">
              <w:rPr>
                <w:rFonts w:ascii="Arial" w:eastAsia="Times New Roman" w:hAnsi="Arial" w:cs="Arial"/>
                <w:color w:val="000000"/>
                <w:kern w:val="0"/>
                <w:lang w:eastAsia="pt-BR"/>
                <w14:ligatures w14:val="none"/>
              </w:rPr>
              <w:t>erviços especializados de consultoria de sistema, configuração, conversão de versões de acordo com pacotes liberados pelo fabricante e parametrização nos Softwares da TOTVS – Linha RM (módulos folha de pagamento, gestão de pessoas, segurança e saúde ocupacional, automação de ponto) e suas integrações com os sistemas corporativos do Banco de Desenvolvimento de Minas Gerais S.A., sob demanda, conforme o edital BDMG-26/2023.</w:t>
            </w:r>
          </w:p>
        </w:tc>
      </w:tr>
      <w:tr w:rsidR="00BC1854" w:rsidRPr="00BC1854" w14:paraId="1DD0346F"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70CF7E1"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050"/>
              <w:gridCol w:w="1292"/>
              <w:gridCol w:w="2705"/>
              <w:gridCol w:w="1439"/>
            </w:tblGrid>
            <w:tr w:rsidR="00BC1854" w:rsidRPr="00BC1854" w14:paraId="1781D527" w14:textId="77777777" w:rsidTr="00BC1854">
              <w:trPr>
                <w:tblCellSpacing w:w="15" w:type="dxa"/>
              </w:trPr>
              <w:tc>
                <w:tcPr>
                  <w:tcW w:w="2132" w:type="pct"/>
                  <w:tcBorders>
                    <w:top w:val="outset" w:sz="6" w:space="0" w:color="auto"/>
                    <w:left w:val="outset" w:sz="6" w:space="0" w:color="auto"/>
                    <w:bottom w:val="outset" w:sz="6" w:space="0" w:color="auto"/>
                    <w:right w:val="outset" w:sz="6" w:space="0" w:color="auto"/>
                  </w:tcBorders>
                  <w:vAlign w:val="center"/>
                  <w:hideMark/>
                </w:tcPr>
                <w:p w14:paraId="578E3F17"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Serviço</w:t>
                  </w:r>
                </w:p>
              </w:tc>
              <w:tc>
                <w:tcPr>
                  <w:tcW w:w="644" w:type="pct"/>
                  <w:tcBorders>
                    <w:top w:val="outset" w:sz="6" w:space="0" w:color="auto"/>
                    <w:left w:val="outset" w:sz="6" w:space="0" w:color="auto"/>
                    <w:bottom w:val="outset" w:sz="6" w:space="0" w:color="auto"/>
                    <w:right w:val="outset" w:sz="6" w:space="0" w:color="auto"/>
                  </w:tcBorders>
                  <w:vAlign w:val="center"/>
                  <w:hideMark/>
                </w:tcPr>
                <w:p w14:paraId="071732B8"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Quantidade</w:t>
                  </w:r>
                </w:p>
                <w:p w14:paraId="20017CC3"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(Q)</w:t>
                  </w:r>
                </w:p>
              </w:tc>
              <w:tc>
                <w:tcPr>
                  <w:tcW w:w="1427" w:type="pct"/>
                  <w:tcBorders>
                    <w:top w:val="outset" w:sz="6" w:space="0" w:color="auto"/>
                    <w:left w:val="outset" w:sz="6" w:space="0" w:color="auto"/>
                    <w:bottom w:val="outset" w:sz="6" w:space="0" w:color="auto"/>
                    <w:right w:val="outset" w:sz="6" w:space="0" w:color="auto"/>
                  </w:tcBorders>
                  <w:vAlign w:val="center"/>
                  <w:hideMark/>
                </w:tcPr>
                <w:p w14:paraId="741BF5FD"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Valor Unitário Ofertado pela hora-técnica</w:t>
                  </w:r>
                </w:p>
                <w:p w14:paraId="6FB8F11B"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(V)</w:t>
                  </w:r>
                </w:p>
              </w:tc>
              <w:tc>
                <w:tcPr>
                  <w:tcW w:w="747" w:type="pct"/>
                  <w:tcBorders>
                    <w:top w:val="outset" w:sz="6" w:space="0" w:color="auto"/>
                    <w:left w:val="outset" w:sz="6" w:space="0" w:color="auto"/>
                    <w:bottom w:val="outset" w:sz="6" w:space="0" w:color="auto"/>
                    <w:right w:val="outset" w:sz="6" w:space="0" w:color="auto"/>
                  </w:tcBorders>
                  <w:vAlign w:val="center"/>
                  <w:hideMark/>
                </w:tcPr>
                <w:p w14:paraId="25067EF0"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Valor Global Ofertado</w:t>
                  </w:r>
                </w:p>
                <w:p w14:paraId="054086D9"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b/>
                      <w:bCs/>
                      <w:kern w:val="0"/>
                      <w:lang w:eastAsia="pt-BR"/>
                      <w14:ligatures w14:val="none"/>
                    </w:rPr>
                    <w:t>(Q x V)</w:t>
                  </w:r>
                </w:p>
              </w:tc>
            </w:tr>
            <w:tr w:rsidR="00BC1854" w:rsidRPr="00BC1854" w14:paraId="5AFB3670" w14:textId="77777777" w:rsidTr="00BC1854">
              <w:trPr>
                <w:tblCellSpacing w:w="15" w:type="dxa"/>
              </w:trPr>
              <w:tc>
                <w:tcPr>
                  <w:tcW w:w="2132" w:type="pct"/>
                  <w:tcBorders>
                    <w:top w:val="outset" w:sz="6" w:space="0" w:color="auto"/>
                    <w:left w:val="outset" w:sz="6" w:space="0" w:color="auto"/>
                    <w:bottom w:val="outset" w:sz="6" w:space="0" w:color="auto"/>
                    <w:right w:val="outset" w:sz="6" w:space="0" w:color="auto"/>
                  </w:tcBorders>
                  <w:vAlign w:val="center"/>
                  <w:hideMark/>
                </w:tcPr>
                <w:p w14:paraId="6ADAF3FC" w14:textId="77777777" w:rsidR="00BC1854" w:rsidRPr="00BC1854" w:rsidRDefault="00BC1854" w:rsidP="00BC1854">
                  <w:pPr>
                    <w:spacing w:before="120" w:after="120" w:line="240" w:lineRule="auto"/>
                    <w:ind w:left="120" w:right="120"/>
                    <w:jc w:val="both"/>
                    <w:rPr>
                      <w:rFonts w:ascii="Calibri" w:eastAsia="Times New Roman" w:hAnsi="Calibri" w:cs="Calibri"/>
                      <w:kern w:val="0"/>
                      <w:sz w:val="24"/>
                      <w:szCs w:val="24"/>
                      <w:lang w:eastAsia="pt-BR"/>
                      <w14:ligatures w14:val="none"/>
                    </w:rPr>
                  </w:pPr>
                  <w:r w:rsidRPr="00BC1854">
                    <w:rPr>
                      <w:rFonts w:ascii="Calibri" w:eastAsia="Times New Roman" w:hAnsi="Calibri" w:cs="Calibri"/>
                      <w:kern w:val="0"/>
                      <w:sz w:val="24"/>
                      <w:szCs w:val="24"/>
                      <w:lang w:eastAsia="pt-BR"/>
                      <w14:ligatures w14:val="none"/>
                    </w:rPr>
                    <w:t>Serviço de consultoria, configuração e conversão em software TOTVS - linha RM</w:t>
                  </w:r>
                </w:p>
              </w:tc>
              <w:tc>
                <w:tcPr>
                  <w:tcW w:w="644" w:type="pct"/>
                  <w:tcBorders>
                    <w:top w:val="outset" w:sz="6" w:space="0" w:color="auto"/>
                    <w:left w:val="outset" w:sz="6" w:space="0" w:color="auto"/>
                    <w:bottom w:val="outset" w:sz="6" w:space="0" w:color="auto"/>
                    <w:right w:val="outset" w:sz="6" w:space="0" w:color="auto"/>
                  </w:tcBorders>
                  <w:vAlign w:val="center"/>
                  <w:hideMark/>
                </w:tcPr>
                <w:p w14:paraId="6CCEFAF0"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r w:rsidRPr="00BC1854">
                    <w:rPr>
                      <w:rFonts w:ascii="Calibri" w:eastAsia="Times New Roman" w:hAnsi="Calibri" w:cs="Calibri"/>
                      <w:kern w:val="0"/>
                      <w:lang w:eastAsia="pt-BR"/>
                      <w14:ligatures w14:val="none"/>
                    </w:rPr>
                    <w:t>1550</w:t>
                  </w:r>
                </w:p>
              </w:tc>
              <w:tc>
                <w:tcPr>
                  <w:tcW w:w="1427" w:type="pct"/>
                  <w:tcBorders>
                    <w:top w:val="outset" w:sz="6" w:space="0" w:color="auto"/>
                    <w:left w:val="outset" w:sz="6" w:space="0" w:color="auto"/>
                    <w:bottom w:val="outset" w:sz="6" w:space="0" w:color="auto"/>
                    <w:right w:val="outset" w:sz="6" w:space="0" w:color="auto"/>
                  </w:tcBorders>
                  <w:vAlign w:val="center"/>
                  <w:hideMark/>
                </w:tcPr>
                <w:p w14:paraId="5B7DB4B5"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proofErr w:type="gramStart"/>
                  <w:r w:rsidRPr="00BC1854">
                    <w:rPr>
                      <w:rFonts w:ascii="Calibri" w:eastAsia="Times New Roman" w:hAnsi="Calibri" w:cs="Calibri"/>
                      <w:kern w:val="0"/>
                      <w:lang w:eastAsia="pt-BR"/>
                      <w14:ligatures w14:val="none"/>
                    </w:rPr>
                    <w:t>XXXX,XX</w:t>
                  </w:r>
                  <w:proofErr w:type="gramEnd"/>
                </w:p>
              </w:tc>
              <w:tc>
                <w:tcPr>
                  <w:tcW w:w="747" w:type="pct"/>
                  <w:tcBorders>
                    <w:top w:val="outset" w:sz="6" w:space="0" w:color="auto"/>
                    <w:left w:val="outset" w:sz="6" w:space="0" w:color="auto"/>
                    <w:bottom w:val="outset" w:sz="6" w:space="0" w:color="auto"/>
                    <w:right w:val="outset" w:sz="6" w:space="0" w:color="auto"/>
                  </w:tcBorders>
                  <w:vAlign w:val="center"/>
                  <w:hideMark/>
                </w:tcPr>
                <w:p w14:paraId="008A76C6" w14:textId="77777777" w:rsidR="00BC1854" w:rsidRPr="00BC1854" w:rsidRDefault="00BC1854" w:rsidP="00BC1854">
                  <w:pPr>
                    <w:spacing w:after="0" w:line="240" w:lineRule="auto"/>
                    <w:ind w:left="60" w:right="60"/>
                    <w:jc w:val="center"/>
                    <w:rPr>
                      <w:rFonts w:ascii="Calibri" w:eastAsia="Times New Roman" w:hAnsi="Calibri" w:cs="Calibri"/>
                      <w:kern w:val="0"/>
                      <w:lang w:eastAsia="pt-BR"/>
                      <w14:ligatures w14:val="none"/>
                    </w:rPr>
                  </w:pPr>
                  <w:proofErr w:type="gramStart"/>
                  <w:r w:rsidRPr="00BC1854">
                    <w:rPr>
                      <w:rFonts w:ascii="Calibri" w:eastAsia="Times New Roman" w:hAnsi="Calibri" w:cs="Calibri"/>
                      <w:kern w:val="0"/>
                      <w:lang w:eastAsia="pt-BR"/>
                      <w14:ligatures w14:val="none"/>
                    </w:rPr>
                    <w:t>XXXX,XX</w:t>
                  </w:r>
                  <w:proofErr w:type="gramEnd"/>
                </w:p>
              </w:tc>
            </w:tr>
          </w:tbl>
          <w:p w14:paraId="72643C7B"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w:t>
            </w:r>
          </w:p>
          <w:p w14:paraId="0A711F2B"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VALOR GLOBAL OFERTADO (</w:t>
            </w:r>
            <w:proofErr w:type="spellStart"/>
            <w:r w:rsidRPr="00BC1854">
              <w:rPr>
                <w:rFonts w:ascii="Calibri" w:eastAsia="Times New Roman" w:hAnsi="Calibri" w:cs="Calibri"/>
                <w:b/>
                <w:bCs/>
                <w:color w:val="000000"/>
                <w:kern w:val="0"/>
                <w:sz w:val="24"/>
                <w:szCs w:val="24"/>
                <w:lang w:eastAsia="pt-BR"/>
                <w14:ligatures w14:val="none"/>
              </w:rPr>
              <w:t>QxV</w:t>
            </w:r>
            <w:proofErr w:type="spellEnd"/>
            <w:r w:rsidRPr="00BC1854">
              <w:rPr>
                <w:rFonts w:ascii="Calibri" w:eastAsia="Times New Roman" w:hAnsi="Calibri" w:cs="Calibri"/>
                <w:b/>
                <w:bCs/>
                <w:color w:val="000000"/>
                <w:kern w:val="0"/>
                <w:sz w:val="24"/>
                <w:szCs w:val="24"/>
                <w:lang w:eastAsia="pt-BR"/>
                <w14:ligatures w14:val="none"/>
              </w:rPr>
              <w:t>): </w:t>
            </w:r>
            <w:r w:rsidRPr="00BC1854">
              <w:rPr>
                <w:rFonts w:ascii="Calibri" w:eastAsia="Times New Roman" w:hAnsi="Calibri" w:cs="Calibri"/>
                <w:color w:val="000000"/>
                <w:kern w:val="0"/>
                <w:sz w:val="24"/>
                <w:szCs w:val="24"/>
                <w:lang w:eastAsia="pt-BR"/>
                <w14:ligatures w14:val="none"/>
              </w:rPr>
              <w:t>R$ &lt;valor global ofertado&gt; (&lt;valor global ofertado, por extenso&gt;)</w:t>
            </w:r>
          </w:p>
          <w:p w14:paraId="30C55810"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w:t>
            </w:r>
          </w:p>
        </w:tc>
      </w:tr>
      <w:tr w:rsidR="00BC1854" w:rsidRPr="00BC1854" w14:paraId="04E32490"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77838E6"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8. DECLARAÇÕES:</w:t>
            </w:r>
          </w:p>
          <w:p w14:paraId="3A2BC0B2"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Declaro, sob as penas da lei, que</w:t>
            </w:r>
          </w:p>
          <w:p w14:paraId="3B8C5125" w14:textId="77777777" w:rsidR="00BC1854" w:rsidRPr="00BC1854" w:rsidRDefault="00BC1854" w:rsidP="00BC185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xml:space="preserve">- </w:t>
            </w:r>
            <w:proofErr w:type="gramStart"/>
            <w:r w:rsidRPr="00BC1854">
              <w:rPr>
                <w:rFonts w:ascii="Calibri" w:eastAsia="Times New Roman" w:hAnsi="Calibri" w:cs="Calibri"/>
                <w:color w:val="000000"/>
                <w:kern w:val="0"/>
                <w:sz w:val="24"/>
                <w:szCs w:val="24"/>
                <w:lang w:eastAsia="pt-BR"/>
                <w14:ligatures w14:val="none"/>
              </w:rPr>
              <w:t>conheço, aceito</w:t>
            </w:r>
            <w:proofErr w:type="gramEnd"/>
            <w:r w:rsidRPr="00BC1854">
              <w:rPr>
                <w:rFonts w:ascii="Calibri" w:eastAsia="Times New Roman" w:hAnsi="Calibri" w:cs="Calibri"/>
                <w:color w:val="000000"/>
                <w:kern w:val="0"/>
                <w:sz w:val="24"/>
                <w:szCs w:val="24"/>
                <w:lang w:eastAsia="pt-BR"/>
                <w14:ligatures w14:val="none"/>
              </w:rPr>
              <w:t xml:space="preserve"> e serão atendidas todas as condições estabelecidas no edital BDMG-26/2023 e seus anexos;</w:t>
            </w:r>
          </w:p>
          <w:p w14:paraId="1111C22D" w14:textId="77777777" w:rsidR="00BC1854" w:rsidRPr="00BC1854" w:rsidRDefault="00BC1854" w:rsidP="00BC185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xml:space="preserve">- </w:t>
            </w:r>
            <w:proofErr w:type="gramStart"/>
            <w:r w:rsidRPr="00BC1854">
              <w:rPr>
                <w:rFonts w:ascii="Calibri" w:eastAsia="Times New Roman" w:hAnsi="Calibri" w:cs="Calibri"/>
                <w:color w:val="000000"/>
                <w:kern w:val="0"/>
                <w:sz w:val="24"/>
                <w:szCs w:val="24"/>
                <w:lang w:eastAsia="pt-BR"/>
                <w14:ligatures w14:val="none"/>
              </w:rPr>
              <w:t>o</w:t>
            </w:r>
            <w:proofErr w:type="gramEnd"/>
            <w:r w:rsidRPr="00BC1854">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7152E1A1" w14:textId="77777777" w:rsidR="00BC1854" w:rsidRPr="00BC1854" w:rsidRDefault="00BC1854" w:rsidP="00BC185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xml:space="preserve">- </w:t>
            </w:r>
            <w:proofErr w:type="gramStart"/>
            <w:r w:rsidRPr="00BC1854">
              <w:rPr>
                <w:rFonts w:ascii="Calibri" w:eastAsia="Times New Roman" w:hAnsi="Calibri" w:cs="Calibri"/>
                <w:color w:val="000000"/>
                <w:kern w:val="0"/>
                <w:sz w:val="24"/>
                <w:szCs w:val="24"/>
                <w:lang w:eastAsia="pt-BR"/>
                <w14:ligatures w14:val="none"/>
              </w:rPr>
              <w:t>esta</w:t>
            </w:r>
            <w:proofErr w:type="gramEnd"/>
            <w:r w:rsidRPr="00BC1854">
              <w:rPr>
                <w:rFonts w:ascii="Calibri" w:eastAsia="Times New Roman" w:hAnsi="Calibri" w:cs="Calibri"/>
                <w:color w:val="000000"/>
                <w:kern w:val="0"/>
                <w:sz w:val="24"/>
                <w:szCs w:val="24"/>
                <w:lang w:eastAsia="pt-BR"/>
                <w14:ligatures w14:val="none"/>
              </w:rPr>
              <w:t xml:space="preserve"> proposta foi elaborada de forma independente;</w:t>
            </w:r>
          </w:p>
          <w:p w14:paraId="13A6E0EA" w14:textId="77777777" w:rsidR="00BC1854" w:rsidRPr="00BC1854" w:rsidRDefault="00BC1854" w:rsidP="00BC185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xml:space="preserve">- </w:t>
            </w:r>
            <w:proofErr w:type="gramStart"/>
            <w:r w:rsidRPr="00BC1854">
              <w:rPr>
                <w:rFonts w:ascii="Calibri" w:eastAsia="Times New Roman" w:hAnsi="Calibri" w:cs="Calibri"/>
                <w:color w:val="000000"/>
                <w:kern w:val="0"/>
                <w:sz w:val="24"/>
                <w:szCs w:val="24"/>
                <w:lang w:eastAsia="pt-BR"/>
                <w14:ligatures w14:val="none"/>
              </w:rPr>
              <w:t>não</w:t>
            </w:r>
            <w:proofErr w:type="gramEnd"/>
            <w:r w:rsidRPr="00BC1854">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BDMG-26/2023, ciente da obrigatoriedade de informar ocorrências posteriores;</w:t>
            </w:r>
          </w:p>
          <w:p w14:paraId="040F3B91" w14:textId="77777777" w:rsidR="00BC1854" w:rsidRPr="00BC1854" w:rsidRDefault="00BC1854" w:rsidP="00BC1854">
            <w:pPr>
              <w:spacing w:before="120" w:after="120" w:line="240" w:lineRule="auto"/>
              <w:ind w:left="60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lastRenderedPageBreak/>
              <w:t xml:space="preserve">- </w:t>
            </w:r>
            <w:proofErr w:type="gramStart"/>
            <w:r w:rsidRPr="00BC1854">
              <w:rPr>
                <w:rFonts w:ascii="Calibri" w:eastAsia="Times New Roman" w:hAnsi="Calibri" w:cs="Calibri"/>
                <w:color w:val="000000"/>
                <w:kern w:val="0"/>
                <w:sz w:val="24"/>
                <w:szCs w:val="24"/>
                <w:lang w:eastAsia="pt-BR"/>
                <w14:ligatures w14:val="none"/>
              </w:rPr>
              <w:t>em</w:t>
            </w:r>
            <w:proofErr w:type="gramEnd"/>
            <w:r w:rsidRPr="00BC1854">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14:paraId="576CD2E3"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BC1854" w:rsidRPr="00BC1854" w14:paraId="38558814"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8FE507A"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lastRenderedPageBreak/>
              <w:t>9. PRAZO DE VALIDADE DA PROPOSTA:</w:t>
            </w:r>
          </w:p>
          <w:p w14:paraId="6F621995"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&lt;INDICAR&gt; (&lt;INDICAR POR EXTENSO&gt;) dias corridos contados da apresentação deste instrumento ao BDMG.</w:t>
            </w:r>
          </w:p>
          <w:p w14:paraId="217C4AFD" w14:textId="77777777" w:rsidR="00BC1854" w:rsidRPr="00BC1854" w:rsidRDefault="00BC1854" w:rsidP="00BC1854">
            <w:pPr>
              <w:spacing w:after="0" w:line="240" w:lineRule="auto"/>
              <w:jc w:val="both"/>
              <w:rPr>
                <w:rFonts w:ascii="Calibri" w:eastAsia="Times New Roman" w:hAnsi="Calibri" w:cs="Calibri"/>
                <w:color w:val="000000"/>
                <w:kern w:val="0"/>
                <w:lang w:eastAsia="pt-BR"/>
                <w14:ligatures w14:val="none"/>
              </w:rPr>
            </w:pPr>
            <w:r w:rsidRPr="00BC1854">
              <w:rPr>
                <w:rFonts w:ascii="Calibri" w:eastAsia="Times New Roman" w:hAnsi="Calibri" w:cs="Calibri"/>
                <w:i/>
                <w:iCs/>
                <w:color w:val="000000"/>
                <w:kern w:val="0"/>
                <w:lang w:eastAsia="pt-BR"/>
                <w14:ligatures w14:val="none"/>
              </w:rPr>
              <w:t>Observação: mínimo de 60 (sessenta) dias.</w:t>
            </w:r>
          </w:p>
        </w:tc>
      </w:tr>
      <w:tr w:rsidR="00BC1854" w:rsidRPr="00BC1854" w14:paraId="7B82FAFA" w14:textId="77777777" w:rsidTr="00BC1854">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4523BA3"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b/>
                <w:bCs/>
                <w:color w:val="000000"/>
                <w:kern w:val="0"/>
                <w:sz w:val="24"/>
                <w:szCs w:val="24"/>
                <w:lang w:eastAsia="pt-BR"/>
                <w14:ligatures w14:val="none"/>
              </w:rPr>
              <w:t>10. DATA E ASSINATURA</w:t>
            </w:r>
          </w:p>
          <w:p w14:paraId="21C6A3EC"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Belo Horizonte, &lt;dia&gt; de &lt;mês&gt; de 2023.</w:t>
            </w:r>
          </w:p>
          <w:p w14:paraId="5C8B680E"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 </w:t>
            </w:r>
          </w:p>
          <w:p w14:paraId="6B23BA53" w14:textId="77777777" w:rsidR="00BC1854" w:rsidRPr="00BC1854" w:rsidRDefault="00BC1854" w:rsidP="00BC18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___________________________________________________</w:t>
            </w:r>
          </w:p>
          <w:p w14:paraId="54AFE8CE" w14:textId="77777777" w:rsidR="00BC1854" w:rsidRPr="00BC1854" w:rsidRDefault="00BC1854" w:rsidP="00BC1854">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BC1854">
              <w:rPr>
                <w:rFonts w:ascii="Calibri" w:eastAsia="Times New Roman" w:hAnsi="Calibri" w:cs="Calibri"/>
                <w:color w:val="000000"/>
                <w:kern w:val="0"/>
                <w:sz w:val="24"/>
                <w:szCs w:val="24"/>
                <w:lang w:eastAsia="pt-BR"/>
                <w14:ligatures w14:val="none"/>
              </w:rPr>
              <w:t>Representante(s) da licitante</w:t>
            </w:r>
          </w:p>
        </w:tc>
      </w:tr>
    </w:tbl>
    <w:p w14:paraId="6AE34859" w14:textId="77777777" w:rsidR="00BC1854" w:rsidRPr="00BC1854" w:rsidRDefault="00BC1854" w:rsidP="00BC1854">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BC1854">
        <w:rPr>
          <w:rFonts w:ascii="Calibri" w:eastAsia="Times New Roman" w:hAnsi="Calibri" w:cs="Calibri"/>
          <w:color w:val="000000"/>
          <w:kern w:val="0"/>
          <w:sz w:val="27"/>
          <w:szCs w:val="27"/>
          <w:lang w:eastAsia="pt-BR"/>
          <w14:ligatures w14:val="none"/>
        </w:rPr>
        <w:t> </w:t>
      </w:r>
    </w:p>
    <w:p w14:paraId="4236E4E7" w14:textId="77777777" w:rsidR="00EC7DD0" w:rsidRPr="009F360D" w:rsidRDefault="00000000" w:rsidP="009F360D"/>
    <w:sectPr w:rsidR="00EC7DD0" w:rsidRPr="009F360D" w:rsidSect="00F102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C5"/>
    <w:rsid w:val="00215986"/>
    <w:rsid w:val="006110E0"/>
    <w:rsid w:val="009F360D"/>
    <w:rsid w:val="00A81E0E"/>
    <w:rsid w:val="00BC1854"/>
    <w:rsid w:val="00D32B74"/>
    <w:rsid w:val="00D85653"/>
    <w:rsid w:val="00ED4608"/>
    <w:rsid w:val="00ED4861"/>
    <w:rsid w:val="00F102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426"/>
  <w15:chartTrackingRefBased/>
  <w15:docId w15:val="{DDEE2719-BEB6-4FBC-9CFF-D0E0DB2A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102C5"/>
    <w:rPr>
      <w:b/>
      <w:bCs/>
    </w:rPr>
  </w:style>
  <w:style w:type="paragraph" w:customStyle="1" w:styleId="textojustificado">
    <w:name w:val="texto_justificado"/>
    <w:basedOn w:val="Normal"/>
    <w:rsid w:val="00F102C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abelatextocentralizado">
    <w:name w:val="tabela_texto_centralizad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corpodotextotpico">
    <w:name w:val="corpo_do_texto_tópic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BC1854"/>
    <w:rPr>
      <w:i/>
      <w:iCs/>
    </w:rPr>
  </w:style>
  <w:style w:type="paragraph" w:customStyle="1" w:styleId="textocentralizado">
    <w:name w:val="texto_centralizado"/>
    <w:basedOn w:val="Normal"/>
    <w:rsid w:val="00BC185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230560">
      <w:bodyDiv w:val="1"/>
      <w:marLeft w:val="0"/>
      <w:marRight w:val="0"/>
      <w:marTop w:val="0"/>
      <w:marBottom w:val="0"/>
      <w:divBdr>
        <w:top w:val="none" w:sz="0" w:space="0" w:color="auto"/>
        <w:left w:val="none" w:sz="0" w:space="0" w:color="auto"/>
        <w:bottom w:val="none" w:sz="0" w:space="0" w:color="auto"/>
        <w:right w:val="none" w:sz="0" w:space="0" w:color="auto"/>
      </w:divBdr>
    </w:div>
    <w:div w:id="1259561888">
      <w:bodyDiv w:val="1"/>
      <w:marLeft w:val="0"/>
      <w:marRight w:val="0"/>
      <w:marTop w:val="0"/>
      <w:marBottom w:val="0"/>
      <w:divBdr>
        <w:top w:val="none" w:sz="0" w:space="0" w:color="auto"/>
        <w:left w:val="none" w:sz="0" w:space="0" w:color="auto"/>
        <w:bottom w:val="none" w:sz="0" w:space="0" w:color="auto"/>
        <w:right w:val="none" w:sz="0" w:space="0" w:color="auto"/>
      </w:divBdr>
      <w:divsChild>
        <w:div w:id="1490053577">
          <w:marLeft w:val="0"/>
          <w:marRight w:val="0"/>
          <w:marTop w:val="0"/>
          <w:marBottom w:val="0"/>
          <w:divBdr>
            <w:top w:val="none" w:sz="0" w:space="0" w:color="auto"/>
            <w:left w:val="none" w:sz="0" w:space="0" w:color="auto"/>
            <w:bottom w:val="none" w:sz="0" w:space="0" w:color="auto"/>
            <w:right w:val="none" w:sz="0" w:space="0" w:color="auto"/>
          </w:divBdr>
        </w:div>
        <w:div w:id="1990667973">
          <w:marLeft w:val="0"/>
          <w:marRight w:val="0"/>
          <w:marTop w:val="0"/>
          <w:marBottom w:val="0"/>
          <w:divBdr>
            <w:top w:val="none" w:sz="0" w:space="0" w:color="auto"/>
            <w:left w:val="none" w:sz="0" w:space="0" w:color="auto"/>
            <w:bottom w:val="none" w:sz="0" w:space="0" w:color="auto"/>
            <w:right w:val="none" w:sz="0" w:space="0" w:color="auto"/>
          </w:divBdr>
        </w:div>
        <w:div w:id="1557618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2230</Characters>
  <Application>Microsoft Office Word</Application>
  <DocSecurity>0</DocSecurity>
  <Lines>18</Lines>
  <Paragraphs>5</Paragraphs>
  <ScaleCrop>false</ScaleCrop>
  <Company>BDMG</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2023-07-20T16:29:00Z</dcterms:created>
  <dcterms:modified xsi:type="dcterms:W3CDTF">2023-07-20T16:29:00Z</dcterms:modified>
</cp:coreProperties>
</file>