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C794" w14:textId="5131259E" w:rsidR="00B66B9F" w:rsidRDefault="00B66B9F" w:rsidP="00B66B9F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bookmarkStart w:id="0" w:name="_Toc125973021"/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TERMO DE CONFIDENCIALIDADE</w:t>
      </w:r>
      <w:bookmarkEnd w:id="0"/>
    </w:p>
    <w:p w14:paraId="2B07A54A" w14:textId="0412B5AD" w:rsidR="00B66B9F" w:rsidRPr="00B66B9F" w:rsidRDefault="00B66B9F" w:rsidP="00B66B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32C516AE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_________________, ____de _____________ </w:t>
      </w:r>
      <w:proofErr w:type="spellStart"/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</w:t>
      </w:r>
      <w:proofErr w:type="spellEnd"/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2023</w:t>
      </w:r>
    </w:p>
    <w:p w14:paraId="4E03F23E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087116FC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Ao</w:t>
      </w:r>
    </w:p>
    <w:p w14:paraId="758B6895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BANCO DE DESENVOLVIMENTO DE MINAS GERAIS S.A. – BDMG</w:t>
      </w:r>
    </w:p>
    <w:p w14:paraId="00380E53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018A32BD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No intuito de subsidiar a cotação de risco e a formulação de proposta comercial na licitação BDMG-01/2023 pela seguradora licitante ________________________________________, para realização dos serviços constantes do Edital e, considerando o acesso a informações confidenciais relacionadas ao BANCO DE DESENVOLVIMENTO DE MINAS GERAIS S.A. – BDMG, comprometemo-nos, de acordo com este TERMO DE CONFIDENCIALIDADE, aos termos e condições abaixo discriminados.</w:t>
      </w:r>
    </w:p>
    <w:p w14:paraId="2DC93310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1AB8A9B8" w14:textId="77777777" w:rsidR="005B21BD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1. Para os fins deste instrumento, as informações e os documentos normalmente não divulgados ao público são considerados confidenciais, sendo classificados como não passíveis de reprodução e de uso ou acesso restrito.</w:t>
      </w:r>
    </w:p>
    <w:p w14:paraId="3953B9C8" w14:textId="77777777" w:rsidR="005B21BD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C0B0180" w14:textId="77777777" w:rsidR="005B21BD" w:rsidRPr="000C6A8B" w:rsidRDefault="005B21BD" w:rsidP="005B21BD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</w:t>
      </w: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.1. Não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são consideradas</w:t>
      </w: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informações confidenciais aquelas que:</w:t>
      </w:r>
    </w:p>
    <w:p w14:paraId="2D456F28" w14:textId="77777777" w:rsidR="005B21BD" w:rsidRPr="000C6A8B" w:rsidRDefault="005B21BD" w:rsidP="005B21BD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BC61B56" w14:textId="77777777" w:rsidR="005B21BD" w:rsidRPr="000C6A8B" w:rsidRDefault="005B21BD" w:rsidP="005B21BD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(i)</w:t>
      </w: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  <w:t>estiver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em</w:t>
      </w: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ou se tornar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em</w:t>
      </w: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disponíve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is</w:t>
      </w: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ao público em geral por atos não praticados pela seguradora licitante;</w:t>
      </w:r>
    </w:p>
    <w:p w14:paraId="5A1388DC" w14:textId="77777777" w:rsidR="005B21BD" w:rsidRPr="000C6A8B" w:rsidRDefault="005B21BD" w:rsidP="005B21BD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3A7638DD" w14:textId="77777777" w:rsidR="005B21BD" w:rsidRPr="000C6A8B" w:rsidRDefault="005B21BD" w:rsidP="005B21BD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</w:t>
      </w:r>
      <w:proofErr w:type="spellStart"/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ii</w:t>
      </w:r>
      <w:proofErr w:type="spellEnd"/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</w:t>
      </w: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  <w:t xml:space="preserve">sejam do conhecimento ou estejam na posse da seguradora licitante à época da comunicação; </w:t>
      </w:r>
    </w:p>
    <w:p w14:paraId="64704110" w14:textId="77777777" w:rsidR="005B21BD" w:rsidRPr="000C6A8B" w:rsidRDefault="005B21BD" w:rsidP="005B21BD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17CE74B" w14:textId="77777777" w:rsidR="005B21BD" w:rsidRPr="000C6A8B" w:rsidRDefault="005B21BD" w:rsidP="005B21BD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iii</w:t>
      </w:r>
      <w:proofErr w:type="spellEnd"/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</w:t>
      </w: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forem,</w:t>
      </w: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licitamente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</w:t>
      </w: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recebidas por terceiros, desde que não contrarie qualquer dispositivo deste Termo.</w:t>
      </w:r>
    </w:p>
    <w:p w14:paraId="6FC1F1F9" w14:textId="77777777" w:rsidR="005B21BD" w:rsidRPr="000C6A8B" w:rsidRDefault="005B21BD" w:rsidP="005B21BD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7E6CD377" w14:textId="77777777" w:rsidR="005B21BD" w:rsidRPr="00FB5706" w:rsidRDefault="005B21BD" w:rsidP="005B21BD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</w:t>
      </w: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</w:t>
      </w:r>
      <w:proofErr w:type="spellEnd"/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)</w:t>
      </w:r>
      <w:r w:rsidRPr="000C6A8B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ab/>
        <w:t>devam ser divulgadas ou venham a ser solicitadas por órgãos públicos, judiciais ou administrativos, como SUSEP, bem como devam ser divulgadas a entes privados como as seguradoras e resseguradoras, que, em virtude de sua natureza, sejam estritamente necessárias ao fiel cumprimento das obrigações relativas ao contrato eventualmente pactuado entre as partes.</w:t>
      </w:r>
    </w:p>
    <w:p w14:paraId="2FF97FBB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11A5FA62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2. Assim, comprometemo-nos:</w:t>
      </w:r>
    </w:p>
    <w:p w14:paraId="27834616" w14:textId="77777777" w:rsidR="005B21BD" w:rsidRPr="00FB5706" w:rsidRDefault="005B21BD" w:rsidP="005B21BD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a) a manter, em relação a terceiros, sigilo sobre todas as informações confidenciais a que tenha acesso, especialmente aquelas cobertas pelo sigilo bancário, conforme o disposto na Lei Complementar nº 105, de 10.01.2001;</w:t>
      </w:r>
    </w:p>
    <w:p w14:paraId="72249494" w14:textId="77777777" w:rsidR="005B21BD" w:rsidRPr="00FB5706" w:rsidRDefault="005B21BD" w:rsidP="005B21BD">
      <w:pPr>
        <w:spacing w:before="120" w:after="120" w:line="240" w:lineRule="auto"/>
        <w:ind w:left="60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b) a utilizar as informações relacionadas ao BANCO DE DESENVOLVIMENTO DE MINAS GERAIS S.A. – BDMG exclusivamente na execução dos serviços constantes do Edital BDMG-01/2023;</w:t>
      </w:r>
    </w:p>
    <w:p w14:paraId="0064E2C3" w14:textId="77777777" w:rsidR="005B21BD" w:rsidRDefault="005B21BD" w:rsidP="005B21BD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c) a não divulgar a terceiros, revelar, reproduzir ou, ainda, de qualquer modo dispor das referidas informações em relação ao BANCO DE DESENVOLVIMENTO DE MINAS GERAIS S.A. – BDMG ou às entidades a este relacionadas.</w:t>
      </w:r>
    </w:p>
    <w:p w14:paraId="395C0305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3. Não se consideram “terceiros”, porém, para os efeitos do item anterior, as pessoas físicas e/ou jurídicas participantes da execução dos serviços constantes do(s) Edital BDMG-01/2023.</w:t>
      </w:r>
    </w:p>
    <w:p w14:paraId="19ECA8CB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27142AAC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4. São de nossa exclusiva responsabilidade todos os danos decorrentes de eventual violação ao compromisso de confidencialidade ora firmado. Caso sejamos obrigados a revelar qualquer informação confidencial por determinação legal de autoridades competentes, deveremos, imediatamente, notificar o BANCO DE DESENVOLVIMENTO DE MINAS GERAIS S.A. – BDMG e nos comprometemos a cumprir a referida determinação no limite do estritamente solicitado.</w:t>
      </w:r>
    </w:p>
    <w:p w14:paraId="4BB5C16E" w14:textId="77777777" w:rsidR="005B21BD" w:rsidRDefault="005B21BD" w:rsidP="005B21BD">
      <w:pPr>
        <w:jc w:val="both"/>
      </w:pPr>
    </w:p>
    <w:p w14:paraId="16CA749A" w14:textId="77777777" w:rsidR="005B21BD" w:rsidRPr="003E0028" w:rsidRDefault="005B21BD" w:rsidP="005B21BD">
      <w:pPr>
        <w:ind w:firstLine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5. </w:t>
      </w:r>
      <w:r w:rsidRPr="003E002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As obrigações de confidencialidade previstas neste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termo </w:t>
      </w:r>
      <w:r w:rsidRPr="003E002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subsistirão por período indeterminado.</w:t>
      </w:r>
    </w:p>
    <w:p w14:paraId="6FE7F10A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3016F635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6</w:t>
      </w: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    A fim de dirimir qualquer controvérsia oriunda do presente “Termo de Confidencialidade,” fica eleito o foro de Belo Horizonte/MG, com renúncia de qualquer outro, por mais privilegiado que seja.</w:t>
      </w:r>
    </w:p>
    <w:p w14:paraId="7BF0268B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470393CA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F49786F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nome da seguradora:</w:t>
      </w:r>
    </w:p>
    <w:p w14:paraId="709E222C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CNPJ:</w:t>
      </w:r>
    </w:p>
    <w:p w14:paraId="7D91E8E4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1A07D38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nome do representante legal:</w:t>
      </w:r>
    </w:p>
    <w:p w14:paraId="64F0BA10" w14:textId="77777777" w:rsidR="005B21BD" w:rsidRPr="00FB5706" w:rsidRDefault="005B21BD" w:rsidP="005B21BD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B570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CPF:</w:t>
      </w:r>
    </w:p>
    <w:p w14:paraId="094656EC" w14:textId="77777777" w:rsidR="00B66B9F" w:rsidRDefault="00B66B9F" w:rsidP="005B21BD">
      <w:pPr>
        <w:pStyle w:val="textojustificado"/>
        <w:spacing w:before="120" w:beforeAutospacing="0" w:after="120" w:afterAutospacing="0"/>
        <w:ind w:left="120" w:right="120"/>
        <w:jc w:val="both"/>
      </w:pPr>
    </w:p>
    <w:sectPr w:rsidR="00B66B9F" w:rsidSect="00B66B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B9F"/>
    <w:rsid w:val="005B21BD"/>
    <w:rsid w:val="00B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485F"/>
  <w15:chartTrackingRefBased/>
  <w15:docId w15:val="{D43AD2EB-1ABE-4631-AFCE-D69BB153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6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6B9F"/>
    <w:rPr>
      <w:b/>
      <w:bCs/>
    </w:rPr>
  </w:style>
  <w:style w:type="paragraph" w:styleId="NormalWeb">
    <w:name w:val="Normal (Web)"/>
    <w:basedOn w:val="Normal"/>
    <w:uiPriority w:val="99"/>
    <w:unhideWhenUsed/>
    <w:rsid w:val="00B6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6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66B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2</cp:revision>
  <dcterms:created xsi:type="dcterms:W3CDTF">2023-01-30T20:50:00Z</dcterms:created>
  <dcterms:modified xsi:type="dcterms:W3CDTF">2023-02-10T13:30:00Z</dcterms:modified>
</cp:coreProperties>
</file>