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86EF" w14:textId="77777777" w:rsidR="00640BC7" w:rsidRDefault="00640BC7" w:rsidP="00640BC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03075258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 – APÊNDICE I – DECLARAÇÃO DA LICITANTE ADJUDICATÁRIA ACERCA DO RELACIONAMENTO COM PESSOAS POLITICAMENTE EXPOSTAS</w:t>
      </w:r>
      <w:bookmarkEnd w:id="0"/>
    </w:p>
    <w:p w14:paraId="4634482E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EC1DFE1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</w:t>
      </w:r>
    </w:p>
    <w:p w14:paraId="4EB6AC67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</w:t>
      </w:r>
    </w:p>
    <w:p w14:paraId="5100DA50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28C4024F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029962F9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5176AEDE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511F4E45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390A92D2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65AF4F63" w14:textId="0D6E0866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</w:t>
      </w:r>
      <w:r>
        <w:rPr>
          <w:rFonts w:ascii="Calibri" w:hAnsi="Calibri" w:cs="Calibri"/>
          <w:color w:val="000000"/>
          <w:sz w:val="27"/>
          <w:szCs w:val="27"/>
        </w:rPr>
        <w:t>22</w:t>
      </w:r>
      <w:r>
        <w:rPr>
          <w:rFonts w:ascii="Calibri" w:hAnsi="Calibri" w:cs="Calibri"/>
          <w:color w:val="000000"/>
          <w:sz w:val="27"/>
          <w:szCs w:val="27"/>
        </w:rPr>
        <w:t>/20</w:t>
      </w:r>
      <w:r>
        <w:rPr>
          <w:rFonts w:ascii="Calibri" w:hAnsi="Calibri" w:cs="Calibri"/>
          <w:color w:val="000000"/>
          <w:sz w:val="27"/>
          <w:szCs w:val="27"/>
        </w:rPr>
        <w:t>22</w:t>
      </w:r>
      <w:r>
        <w:rPr>
          <w:rFonts w:ascii="Calibri" w:hAnsi="Calibri" w:cs="Calibri"/>
          <w:color w:val="000000"/>
          <w:sz w:val="27"/>
          <w:szCs w:val="27"/>
        </w:rPr>
        <w:t>, acima qualificada, por seus representantes legais abaixo assinados, declara, para todos os fins de direito, que</w:t>
      </w:r>
    </w:p>
    <w:p w14:paraId="118585A6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</w:t>
      </w:r>
    </w:p>
    <w:p w14:paraId="4A64EE5F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1D198DC7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7860C7E8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 somos pessoas politicamente expostas (PEP)¹ ou estamos na condição de representante, familiar ou estreito colaborador de PEP;</w:t>
      </w:r>
    </w:p>
    <w:p w14:paraId="33E20D76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 BDMG, fornecidos neste requerimento e nos demais documentos entregues, para a finalidade constante do Edital em referência, conforme disposições da Política de Privacidade e Proteção de Dados Pessoais do BDMG e da legislação aplicável.</w:t>
      </w:r>
    </w:p>
    <w:p w14:paraId="022B3D37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4FD8162F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2FD7F38D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AA736FA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Regionais Federais, dos Tribunais Regionais do 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4BF4C4A0" w14:textId="77777777" w:rsidR="00640BC7" w:rsidRDefault="00640BC7" w:rsidP="00640B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0DE74D6F" w14:textId="77777777" w:rsidR="00EC7DD0" w:rsidRDefault="00000000"/>
    <w:sectPr w:rsidR="00EC7DD0" w:rsidSect="00640B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C7"/>
    <w:rsid w:val="00640BC7"/>
    <w:rsid w:val="00D32B74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BDF1"/>
  <w15:chartTrackingRefBased/>
  <w15:docId w15:val="{79304177-B0E9-4F7E-99DE-53EBBCC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4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4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3971</Characters>
  <Application>Microsoft Office Word</Application>
  <DocSecurity>0</DocSecurity>
  <Lines>33</Lines>
  <Paragraphs>9</Paragraphs>
  <ScaleCrop>false</ScaleCrop>
  <Company>BDMG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2022-11-22T13:42:00Z</dcterms:created>
  <dcterms:modified xsi:type="dcterms:W3CDTF">2022-11-22T13:43:00Z</dcterms:modified>
</cp:coreProperties>
</file>