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19B9" w14:textId="22516D25" w:rsidR="008A6DDF" w:rsidRPr="00074BC0" w:rsidRDefault="00074BC0" w:rsidP="00074BC0">
      <w:pPr>
        <w:jc w:val="center"/>
        <w:rPr>
          <w:b/>
        </w:rPr>
      </w:pPr>
      <w:r w:rsidRPr="00074BC0">
        <w:rPr>
          <w:b/>
        </w:rPr>
        <w:t>PROPOSTA PARA COMPRA DE BEM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9"/>
        <w:gridCol w:w="4503"/>
      </w:tblGrid>
      <w:tr w:rsidR="007E6BAC" w:rsidRPr="007E6BAC" w14:paraId="74ACDA79"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C2726F" w14:textId="695760B1"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1 – NOME</w:t>
            </w:r>
            <w:r w:rsidR="00074BC0">
              <w:rPr>
                <w:rFonts w:ascii="Calibri" w:eastAsia="Times New Roman" w:hAnsi="Calibri" w:cs="Calibri"/>
                <w:b/>
                <w:bCs/>
                <w:color w:val="000000"/>
                <w:sz w:val="24"/>
                <w:szCs w:val="24"/>
                <w:lang w:eastAsia="pt-BR"/>
              </w:rPr>
              <w:t xml:space="preserve"> DO PROPONENTE</w:t>
            </w:r>
            <w:r w:rsidRPr="007E6BAC">
              <w:rPr>
                <w:rFonts w:ascii="Calibri" w:eastAsia="Times New Roman" w:hAnsi="Calibri" w:cs="Calibri"/>
                <w:b/>
                <w:bCs/>
                <w:color w:val="000000"/>
                <w:sz w:val="24"/>
                <w:szCs w:val="24"/>
                <w:lang w:eastAsia="pt-BR"/>
              </w:rPr>
              <w:t>: </w:t>
            </w:r>
            <w:r w:rsidRPr="007E6BAC">
              <w:rPr>
                <w:rFonts w:ascii="Calibri" w:eastAsia="Times New Roman" w:hAnsi="Calibri" w:cs="Calibri"/>
                <w:color w:val="000000"/>
                <w:sz w:val="24"/>
                <w:szCs w:val="24"/>
                <w:lang w:eastAsia="pt-BR"/>
              </w:rPr>
              <w:t>&lt;informar&gt;</w:t>
            </w:r>
          </w:p>
        </w:tc>
      </w:tr>
      <w:tr w:rsidR="007E6BAC" w:rsidRPr="007E6BAC" w14:paraId="6FEFBF0E"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6463F1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2 – CPF/CNPJ: </w:t>
            </w:r>
            <w:r w:rsidRPr="007E6BAC">
              <w:rPr>
                <w:rFonts w:ascii="Calibri" w:eastAsia="Times New Roman" w:hAnsi="Calibri" w:cs="Calibri"/>
                <w:color w:val="000000"/>
                <w:sz w:val="24"/>
                <w:szCs w:val="24"/>
                <w:lang w:eastAsia="pt-BR"/>
              </w:rPr>
              <w:t>&lt;informar&gt;</w:t>
            </w:r>
          </w:p>
        </w:tc>
      </w:tr>
      <w:tr w:rsidR="007E6BAC" w:rsidRPr="007E6BAC" w14:paraId="0EE0B35C"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816A87"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3 – ENDEREÇO COMPLETO: </w:t>
            </w:r>
            <w:r w:rsidRPr="007E6BAC">
              <w:rPr>
                <w:rFonts w:ascii="Calibri" w:eastAsia="Times New Roman" w:hAnsi="Calibri" w:cs="Calibri"/>
                <w:color w:val="000000"/>
                <w:sz w:val="24"/>
                <w:szCs w:val="24"/>
                <w:lang w:eastAsia="pt-BR"/>
              </w:rPr>
              <w:t>&lt;informar&gt;</w:t>
            </w:r>
          </w:p>
        </w:tc>
      </w:tr>
      <w:tr w:rsidR="007E6BAC" w:rsidRPr="007E6BAC" w14:paraId="6FFDCB10" w14:textId="77777777" w:rsidTr="007E6BAC">
        <w:trPr>
          <w:tblCellSpacing w:w="0" w:type="dxa"/>
        </w:trPr>
        <w:tc>
          <w:tcPr>
            <w:tcW w:w="2660" w:type="pct"/>
            <w:tcBorders>
              <w:top w:val="outset" w:sz="6" w:space="0" w:color="auto"/>
              <w:left w:val="outset" w:sz="6" w:space="0" w:color="auto"/>
              <w:bottom w:val="outset" w:sz="6" w:space="0" w:color="auto"/>
              <w:right w:val="outset" w:sz="6" w:space="0" w:color="auto"/>
            </w:tcBorders>
            <w:vAlign w:val="center"/>
            <w:hideMark/>
          </w:tcPr>
          <w:p w14:paraId="5D4D7CA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4 – TELEFONE: </w:t>
            </w:r>
            <w:r w:rsidRPr="007E6BAC">
              <w:rPr>
                <w:rFonts w:ascii="Calibri" w:eastAsia="Times New Roman" w:hAnsi="Calibri" w:cs="Calibri"/>
                <w:color w:val="000000"/>
                <w:sz w:val="24"/>
                <w:szCs w:val="24"/>
                <w:lang w:eastAsia="pt-BR"/>
              </w:rPr>
              <w:t>&lt;informar&gt;</w:t>
            </w:r>
          </w:p>
        </w:tc>
        <w:tc>
          <w:tcPr>
            <w:tcW w:w="2340" w:type="pct"/>
            <w:tcBorders>
              <w:top w:val="outset" w:sz="6" w:space="0" w:color="auto"/>
              <w:left w:val="outset" w:sz="6" w:space="0" w:color="auto"/>
              <w:bottom w:val="outset" w:sz="6" w:space="0" w:color="auto"/>
              <w:right w:val="outset" w:sz="6" w:space="0" w:color="auto"/>
            </w:tcBorders>
            <w:vAlign w:val="center"/>
            <w:hideMark/>
          </w:tcPr>
          <w:p w14:paraId="00B30CC6"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5 – E-MAIL: </w:t>
            </w:r>
            <w:r w:rsidRPr="007E6BAC">
              <w:rPr>
                <w:rFonts w:ascii="Calibri" w:eastAsia="Times New Roman" w:hAnsi="Calibri" w:cs="Calibri"/>
                <w:color w:val="000000"/>
                <w:sz w:val="24"/>
                <w:szCs w:val="24"/>
                <w:lang w:eastAsia="pt-BR"/>
              </w:rPr>
              <w:t>&lt;informar&gt;</w:t>
            </w:r>
          </w:p>
        </w:tc>
      </w:tr>
      <w:tr w:rsidR="007E6BAC" w:rsidRPr="007E6BAC" w14:paraId="797CF84A"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641B6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6 – OBJETO: </w:t>
            </w:r>
            <w:r w:rsidRPr="007E6BAC">
              <w:rPr>
                <w:rFonts w:ascii="Calibri" w:eastAsia="Times New Roman" w:hAnsi="Calibri" w:cs="Calibri"/>
                <w:color w:val="000000"/>
                <w:sz w:val="24"/>
                <w:szCs w:val="24"/>
                <w:lang w:eastAsia="pt-BR"/>
              </w:rPr>
              <w:t>&lt;incluir a descrição do item de arrematação conforme consta na tabela do edital, Anexo I&gt;</w:t>
            </w:r>
          </w:p>
        </w:tc>
      </w:tr>
      <w:tr w:rsidR="007E6BAC" w:rsidRPr="007E6BAC" w14:paraId="71CCD5F8"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A4E2B0A"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7 – PREÇO PROPOSTO: &lt;em algarismos e por extenso&gt;</w:t>
            </w:r>
          </w:p>
          <w:p w14:paraId="33D5F7B9"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328D4CE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7E6BAC" w:rsidRPr="007E6BAC" w14:paraId="630066EA"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397BEF"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7E6BAC">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6A546EF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4430FBB4"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w:t>
            </w:r>
            <w:proofErr w:type="gramStart"/>
            <w:r w:rsidRPr="007E6BAC">
              <w:rPr>
                <w:rFonts w:ascii="Calibri" w:eastAsia="Times New Roman" w:hAnsi="Calibri" w:cs="Calibri"/>
                <w:color w:val="000000"/>
                <w:sz w:val="24"/>
                <w:szCs w:val="24"/>
                <w:shd w:val="clear" w:color="auto" w:fill="FFFF00"/>
                <w:lang w:eastAsia="pt-BR"/>
              </w:rPr>
              <w:t>_</w:t>
            </w:r>
            <w:r w:rsidRPr="007E6BAC">
              <w:rPr>
                <w:rFonts w:ascii="Calibri" w:eastAsia="Times New Roman" w:hAnsi="Calibri" w:cs="Calibri"/>
                <w:color w:val="000000"/>
                <w:sz w:val="24"/>
                <w:szCs w:val="24"/>
                <w:lang w:eastAsia="pt-BR"/>
              </w:rPr>
              <w:t> À</w:t>
            </w:r>
            <w:proofErr w:type="gramEnd"/>
            <w:r w:rsidRPr="007E6BAC">
              <w:rPr>
                <w:rFonts w:ascii="Calibri" w:eastAsia="Times New Roman" w:hAnsi="Calibri" w:cs="Calibri"/>
                <w:color w:val="000000"/>
                <w:sz w:val="24"/>
                <w:szCs w:val="24"/>
                <w:lang w:eastAsia="pt-BR"/>
              </w:rPr>
              <w:t xml:space="preserve"> vista, com recursos próprios,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2634EE4D"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57A6C58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w:t>
            </w:r>
            <w:proofErr w:type="gramStart"/>
            <w:r w:rsidRPr="007E6BAC">
              <w:rPr>
                <w:rFonts w:ascii="Calibri" w:eastAsia="Times New Roman" w:hAnsi="Calibri" w:cs="Calibri"/>
                <w:color w:val="000000"/>
                <w:sz w:val="24"/>
                <w:szCs w:val="24"/>
                <w:shd w:val="clear" w:color="auto" w:fill="FFFF00"/>
                <w:lang w:eastAsia="pt-BR"/>
              </w:rPr>
              <w:t>_</w:t>
            </w:r>
            <w:r w:rsidRPr="007E6BAC">
              <w:rPr>
                <w:rFonts w:ascii="Calibri" w:eastAsia="Times New Roman" w:hAnsi="Calibri" w:cs="Calibri"/>
                <w:color w:val="000000"/>
                <w:sz w:val="24"/>
                <w:szCs w:val="24"/>
                <w:lang w:eastAsia="pt-BR"/>
              </w:rPr>
              <w:t> À</w:t>
            </w:r>
            <w:proofErr w:type="gramEnd"/>
            <w:r w:rsidRPr="007E6BAC">
              <w:rPr>
                <w:rFonts w:ascii="Calibri" w:eastAsia="Times New Roman" w:hAnsi="Calibri" w:cs="Calibri"/>
                <w:color w:val="000000"/>
                <w:sz w:val="24"/>
                <w:szCs w:val="24"/>
                <w:lang w:eastAsia="pt-BR"/>
              </w:rPr>
              <w:t xml:space="preserve"> vista, com financiamento imobiliário/arrendamento mercantil,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33F3D548"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2C4A08D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____</w:t>
            </w:r>
            <w:r w:rsidRPr="007E6BAC">
              <w:rPr>
                <w:rFonts w:ascii="Calibri" w:eastAsia="Times New Roman" w:hAnsi="Calibri" w:cs="Calibri"/>
                <w:color w:val="000000"/>
                <w:sz w:val="24"/>
                <w:szCs w:val="24"/>
                <w:lang w:eastAsia="pt-BR"/>
              </w:rPr>
              <w:t> À vista, com financiamento imobiliário/arrendamento mercantil,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2F4115B7"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EEAD48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____</w:t>
            </w:r>
            <w:r w:rsidRPr="007E6BAC">
              <w:rPr>
                <w:rFonts w:ascii="Calibri" w:eastAsia="Times New Roman" w:hAnsi="Calibri" w:cs="Calibri"/>
                <w:color w:val="000000"/>
                <w:sz w:val="24"/>
                <w:szCs w:val="24"/>
                <w:lang w:eastAsia="pt-BR"/>
              </w:rPr>
              <w:t> A prazo, sendo &lt;informar&gt;% (&lt;informar&gt; por cento) de sinal de pagamento, incluído no sinal o adiantamento já realizado como condição de habilitação e o saldo remanescente em &lt;informar&gt; (&lt;informar&gt;) parcelas.</w:t>
            </w:r>
          </w:p>
          <w:p w14:paraId="41E786E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A2FE3C6"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4A420D2D"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 xml:space="preserve">Observação 2: Em caso de venda a prazo, o licitante deverá indicar uma dentre as opções de prazo listadas no subitem 9.4.7.2 do edital, para pagamento do saldo remanescente </w:t>
            </w:r>
            <w:r w:rsidRPr="007E6BAC">
              <w:rPr>
                <w:rFonts w:ascii="Calibri" w:eastAsia="Times New Roman" w:hAnsi="Calibri" w:cs="Calibri"/>
                <w:i/>
                <w:iCs/>
                <w:color w:val="000000"/>
                <w:sz w:val="24"/>
                <w:szCs w:val="24"/>
                <w:lang w:eastAsia="pt-BR"/>
              </w:rPr>
              <w:lastRenderedPageBreak/>
              <w:t>estabelecidos para o respectivo item no Anexo I do edital, sob pena de desclassificação da proposta.</w:t>
            </w:r>
          </w:p>
        </w:tc>
      </w:tr>
      <w:tr w:rsidR="007E6BAC" w:rsidRPr="007E6BAC" w14:paraId="5474DFE5"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1790A9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lastRenderedPageBreak/>
              <w:t>9 – PRAZO DE VALIDADE DA PROPOSTA: </w:t>
            </w:r>
            <w:r w:rsidRPr="007E6BAC">
              <w:rPr>
                <w:rFonts w:ascii="Calibri" w:eastAsia="Times New Roman" w:hAnsi="Calibri" w:cs="Calibri"/>
                <w:color w:val="000000"/>
                <w:sz w:val="24"/>
                <w:szCs w:val="24"/>
                <w:lang w:eastAsia="pt-BR"/>
              </w:rPr>
              <w:t>&lt;em algarismos e por extenso&gt;</w:t>
            </w:r>
          </w:p>
          <w:p w14:paraId="3B98AFD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B9F2C56" w14:textId="18A4C7E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 xml:space="preserve">Observação: Mínimo de </w:t>
            </w:r>
            <w:r w:rsidR="00A73977">
              <w:rPr>
                <w:rFonts w:ascii="Calibri" w:eastAsia="Times New Roman" w:hAnsi="Calibri" w:cs="Calibri"/>
                <w:i/>
                <w:iCs/>
                <w:color w:val="000000"/>
                <w:sz w:val="24"/>
                <w:szCs w:val="24"/>
                <w:lang w:eastAsia="pt-BR"/>
              </w:rPr>
              <w:t>30</w:t>
            </w:r>
            <w:r w:rsidRPr="007E6BAC">
              <w:rPr>
                <w:rFonts w:ascii="Calibri" w:eastAsia="Times New Roman" w:hAnsi="Calibri" w:cs="Calibri"/>
                <w:i/>
                <w:iCs/>
                <w:color w:val="000000"/>
                <w:sz w:val="24"/>
                <w:szCs w:val="24"/>
                <w:lang w:eastAsia="pt-BR"/>
              </w:rPr>
              <w:t xml:space="preserve"> (</w:t>
            </w:r>
            <w:r w:rsidR="00A73977">
              <w:rPr>
                <w:rFonts w:ascii="Calibri" w:eastAsia="Times New Roman" w:hAnsi="Calibri" w:cs="Calibri"/>
                <w:i/>
                <w:iCs/>
                <w:color w:val="000000"/>
                <w:sz w:val="24"/>
                <w:szCs w:val="24"/>
                <w:lang w:eastAsia="pt-BR"/>
              </w:rPr>
              <w:t>trinta</w:t>
            </w:r>
            <w:r w:rsidRPr="007E6BAC">
              <w:rPr>
                <w:rFonts w:ascii="Calibri" w:eastAsia="Times New Roman" w:hAnsi="Calibri" w:cs="Calibri"/>
                <w:i/>
                <w:iCs/>
                <w:color w:val="000000"/>
                <w:sz w:val="24"/>
                <w:szCs w:val="24"/>
                <w:lang w:eastAsia="pt-BR"/>
              </w:rPr>
              <w:t>) dias</w:t>
            </w:r>
          </w:p>
        </w:tc>
      </w:tr>
      <w:tr w:rsidR="007E6BAC" w:rsidRPr="007E6BAC" w14:paraId="0256BA08"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2BE296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Declaro:</w:t>
            </w:r>
          </w:p>
          <w:p w14:paraId="74468298" w14:textId="2402A4BE"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que tenho conhecimento das condições de venda </w:t>
            </w:r>
            <w:r w:rsidR="00A73977">
              <w:rPr>
                <w:rFonts w:ascii="Calibri" w:eastAsia="Times New Roman" w:hAnsi="Calibri" w:cs="Calibri"/>
                <w:color w:val="000000"/>
                <w:sz w:val="24"/>
                <w:szCs w:val="24"/>
                <w:lang w:eastAsia="pt-BR"/>
              </w:rPr>
              <w:t>divulgadas pelo BDMG</w:t>
            </w:r>
            <w:r w:rsidRPr="007E6BAC">
              <w:rPr>
                <w:rFonts w:ascii="Calibri" w:eastAsia="Times New Roman" w:hAnsi="Calibri" w:cs="Calibri"/>
                <w:color w:val="000000"/>
                <w:sz w:val="24"/>
                <w:szCs w:val="24"/>
                <w:lang w:eastAsia="pt-BR"/>
              </w:rPr>
              <w:t>, especialmente que a venda é no formato </w:t>
            </w:r>
            <w:r w:rsidRPr="007E6BAC">
              <w:rPr>
                <w:rFonts w:ascii="Calibri" w:eastAsia="Times New Roman" w:hAnsi="Calibri" w:cs="Calibri"/>
                <w:i/>
                <w:iCs/>
                <w:color w:val="000000"/>
                <w:sz w:val="24"/>
                <w:szCs w:val="24"/>
                <w:lang w:eastAsia="pt-BR"/>
              </w:rPr>
              <w:t>ad corpus</w:t>
            </w:r>
            <w:r w:rsidRPr="007E6BAC">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500CF3EF" w14:textId="0AB48E64" w:rsid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conhecer</w:t>
            </w:r>
            <w:proofErr w:type="gramEnd"/>
            <w:r w:rsidRPr="007E6BAC">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as hipóteses de reversão, ao BDMG, do valor pago como sinal mínimo de pagamento;</w:t>
            </w:r>
          </w:p>
          <w:p w14:paraId="4BC73EFC" w14:textId="2A0D6AFB" w:rsidR="00A73977" w:rsidRPr="007E6BAC" w:rsidRDefault="00A73977" w:rsidP="007E6BAC">
            <w:pPr>
              <w:spacing w:before="120" w:after="120" w:line="240" w:lineRule="auto"/>
              <w:ind w:left="120" w:right="120"/>
              <w:jc w:val="both"/>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 xml:space="preserve">- </w:t>
            </w:r>
            <w:proofErr w:type="gramStart"/>
            <w:r>
              <w:rPr>
                <w:rFonts w:ascii="Calibri" w:eastAsia="Times New Roman" w:hAnsi="Calibri" w:cs="Calibri"/>
                <w:color w:val="000000"/>
                <w:sz w:val="24"/>
                <w:szCs w:val="24"/>
                <w:lang w:eastAsia="pt-BR"/>
              </w:rPr>
              <w:t>que</w:t>
            </w:r>
            <w:proofErr w:type="gramEnd"/>
            <w:r>
              <w:rPr>
                <w:rFonts w:ascii="Calibri" w:eastAsia="Times New Roman" w:hAnsi="Calibri" w:cs="Calibri"/>
                <w:color w:val="000000"/>
                <w:sz w:val="24"/>
                <w:szCs w:val="24"/>
                <w:lang w:eastAsia="pt-BR"/>
              </w:rPr>
              <w:t xml:space="preserve"> em caso de proposta para venda a prazo, a operação está sujeita à aprovação do meu cadastro e capacidade financeira pelo BDMG, que para tanto pode solicitar documentação complementar à mínima exigida na formalização do pleito;</w:t>
            </w:r>
          </w:p>
          <w:p w14:paraId="1BF6F54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6C2BD238"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682CA81A"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3A24B42B" w14:textId="090FD19D" w:rsidR="00A73977" w:rsidRPr="00A73977" w:rsidRDefault="00A73977" w:rsidP="00A73977">
            <w:pPr>
              <w:pStyle w:val="Corpodetexto2"/>
              <w:rPr>
                <w:rFonts w:ascii="Calibri" w:hAnsi="Calibri" w:cs="Calibri"/>
                <w:snapToGrid/>
                <w:color w:val="000000"/>
                <w:szCs w:val="24"/>
              </w:rPr>
            </w:pPr>
            <w:r>
              <w:rPr>
                <w:rFonts w:ascii="Calibri" w:hAnsi="Calibri" w:cs="Calibri"/>
                <w:snapToGrid/>
                <w:color w:val="000000"/>
                <w:szCs w:val="24"/>
              </w:rPr>
              <w:t xml:space="preserve">Em caso de proposta </w:t>
            </w:r>
            <w:r w:rsidR="002B13C1">
              <w:rPr>
                <w:rFonts w:ascii="Calibri" w:hAnsi="Calibri" w:cs="Calibri"/>
                <w:snapToGrid/>
                <w:color w:val="000000"/>
                <w:szCs w:val="24"/>
              </w:rPr>
              <w:t>a</w:t>
            </w:r>
            <w:r>
              <w:rPr>
                <w:rFonts w:ascii="Calibri" w:hAnsi="Calibri" w:cs="Calibri"/>
                <w:snapToGrid/>
                <w:color w:val="000000"/>
                <w:szCs w:val="24"/>
              </w:rPr>
              <w:t xml:space="preserve"> prazo, </w:t>
            </w:r>
            <w:proofErr w:type="spellStart"/>
            <w:r w:rsidRPr="00A73977">
              <w:rPr>
                <w:rFonts w:ascii="Calibri" w:hAnsi="Calibri" w:cs="Calibri"/>
                <w:snapToGrid/>
                <w:color w:val="000000"/>
                <w:szCs w:val="24"/>
              </w:rPr>
              <w:t>utorizo</w:t>
            </w:r>
            <w:proofErr w:type="spellEnd"/>
            <w:r w:rsidRPr="00A73977">
              <w:rPr>
                <w:rFonts w:ascii="Calibri" w:hAnsi="Calibri" w:cs="Calibri"/>
                <w:snapToGrid/>
                <w:color w:val="000000"/>
                <w:szCs w:val="24"/>
              </w:rPr>
              <w:t xml:space="preserve">, </w:t>
            </w:r>
            <w:r w:rsidRPr="00A73977">
              <w:rPr>
                <w:rFonts w:ascii="Calibri" w:hAnsi="Calibri" w:cs="Calibri"/>
                <w:snapToGrid/>
                <w:color w:val="000000"/>
                <w:szCs w:val="24"/>
              </w:rPr>
              <w:t xml:space="preserve">o Banco de Desenvolvimento de Minas Gerais S.A. – BDMG a consultar o Sistema de Informações de Crédito – SCR, organizado pelo Banco Central do Brasil, sobre informações a respeito </w:t>
            </w:r>
            <w:r w:rsidR="002B13C1">
              <w:rPr>
                <w:rFonts w:ascii="Calibri" w:hAnsi="Calibri" w:cs="Calibri"/>
                <w:snapToGrid/>
                <w:color w:val="000000"/>
                <w:szCs w:val="24"/>
              </w:rPr>
              <w:t>do proponente</w:t>
            </w:r>
            <w:r w:rsidRPr="00A73977">
              <w:rPr>
                <w:rFonts w:ascii="Calibri" w:hAnsi="Calibri" w:cs="Calibri"/>
                <w:snapToGrid/>
                <w:color w:val="000000"/>
                <w:szCs w:val="24"/>
              </w:rPr>
              <w:t xml:space="preserve">, consolidadas neste sistema, para o exame do pedido de </w:t>
            </w:r>
            <w:r w:rsidR="002B13C1">
              <w:rPr>
                <w:rFonts w:ascii="Calibri" w:hAnsi="Calibri" w:cs="Calibri"/>
                <w:snapToGrid/>
                <w:color w:val="000000"/>
                <w:szCs w:val="24"/>
              </w:rPr>
              <w:t>parcelamento</w:t>
            </w:r>
            <w:r w:rsidRPr="00A73977">
              <w:rPr>
                <w:rFonts w:ascii="Calibri" w:hAnsi="Calibri" w:cs="Calibri"/>
                <w:snapToGrid/>
                <w:color w:val="000000"/>
                <w:szCs w:val="24"/>
              </w:rPr>
              <w:t>. Autorizamos</w:t>
            </w:r>
            <w:r w:rsidR="002B13C1">
              <w:rPr>
                <w:rFonts w:ascii="Calibri" w:hAnsi="Calibri" w:cs="Calibri"/>
                <w:snapToGrid/>
                <w:color w:val="000000"/>
                <w:szCs w:val="24"/>
              </w:rPr>
              <w:t>, ainda,</w:t>
            </w:r>
            <w:r w:rsidRPr="00A73977">
              <w:rPr>
                <w:rFonts w:ascii="Calibri" w:hAnsi="Calibri" w:cs="Calibri"/>
                <w:snapToGrid/>
                <w:color w:val="000000"/>
                <w:szCs w:val="24"/>
              </w:rPr>
              <w:t xml:space="preserve"> o BDMG a verificar a veracidade de quaisquer informações por nós prestadas e a consultar cadastros de entidades públicas (federais, estaduais e municipais) e privadas, para o exame do pedido de concessão de crédito e quando da atualização ou renovação do cadastro.</w:t>
            </w:r>
          </w:p>
          <w:p w14:paraId="1439CDBB" w14:textId="56273B8F"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p>
          <w:p w14:paraId="0896421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&lt;local&gt;, &lt;dia&gt; de &lt;mês&gt; de &lt;ano&gt;.</w:t>
            </w:r>
          </w:p>
          <w:p w14:paraId="07717CC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27CD1977" w14:textId="182990F8" w:rsidR="007E6BAC" w:rsidRPr="007E6BAC" w:rsidRDefault="007E6BAC" w:rsidP="007E6BAC">
            <w:pPr>
              <w:spacing w:before="120" w:after="120" w:line="240" w:lineRule="auto"/>
              <w:ind w:left="120" w:right="120"/>
              <w:jc w:val="center"/>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&lt;assinatura identificada do </w:t>
            </w:r>
            <w:r w:rsidR="00074BC0">
              <w:rPr>
                <w:rFonts w:ascii="Calibri" w:eastAsia="Times New Roman" w:hAnsi="Calibri" w:cs="Calibri"/>
                <w:color w:val="000000"/>
                <w:sz w:val="24"/>
                <w:szCs w:val="24"/>
                <w:lang w:eastAsia="pt-BR"/>
              </w:rPr>
              <w:t>proponente</w:t>
            </w:r>
            <w:r w:rsidRPr="007E6BAC">
              <w:rPr>
                <w:rFonts w:ascii="Calibri" w:eastAsia="Times New Roman" w:hAnsi="Calibri" w:cs="Calibri"/>
                <w:color w:val="000000"/>
                <w:sz w:val="24"/>
                <w:szCs w:val="24"/>
                <w:lang w:eastAsia="pt-BR"/>
              </w:rPr>
              <w:t>, de seu representante legal ou de seu procurador&gt;</w:t>
            </w:r>
          </w:p>
        </w:tc>
      </w:tr>
    </w:tbl>
    <w:p w14:paraId="360F517C" w14:textId="77777777" w:rsidR="007E6BAC" w:rsidRDefault="007E6BAC">
      <w:bookmarkStart w:id="1" w:name="_GoBack"/>
      <w:bookmarkEnd w:id="1"/>
    </w:p>
    <w:sectPr w:rsidR="007E6BAC" w:rsidSect="007E6BA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225A" w14:textId="77777777" w:rsidR="002B13C1" w:rsidRDefault="002B13C1" w:rsidP="002B13C1">
      <w:pPr>
        <w:spacing w:after="0" w:line="240" w:lineRule="auto"/>
      </w:pPr>
      <w:r>
        <w:separator/>
      </w:r>
    </w:p>
  </w:endnote>
  <w:endnote w:type="continuationSeparator" w:id="0">
    <w:p w14:paraId="5A1EB984" w14:textId="77777777" w:rsidR="002B13C1" w:rsidRDefault="002B13C1" w:rsidP="002B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57C1" w14:textId="77777777" w:rsidR="002B13C1" w:rsidRDefault="002B13C1" w:rsidP="002B13C1">
      <w:pPr>
        <w:spacing w:after="0" w:line="240" w:lineRule="auto"/>
      </w:pPr>
      <w:r>
        <w:separator/>
      </w:r>
    </w:p>
  </w:footnote>
  <w:footnote w:type="continuationSeparator" w:id="0">
    <w:p w14:paraId="57A0B84B" w14:textId="77777777" w:rsidR="002B13C1" w:rsidRDefault="002B13C1" w:rsidP="002B1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AC"/>
    <w:rsid w:val="00074BC0"/>
    <w:rsid w:val="002B13C1"/>
    <w:rsid w:val="003E6D5E"/>
    <w:rsid w:val="007E6BAC"/>
    <w:rsid w:val="008A6DDF"/>
    <w:rsid w:val="00A73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3E75"/>
  <w15:chartTrackingRefBased/>
  <w15:docId w15:val="{49347AD6-F46B-499D-9E5F-1E71ABF6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7E6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E6BAC"/>
    <w:rPr>
      <w:b/>
      <w:bCs/>
    </w:rPr>
  </w:style>
  <w:style w:type="character" w:styleId="nfase">
    <w:name w:val="Emphasis"/>
    <w:basedOn w:val="Fontepargpadro"/>
    <w:uiPriority w:val="20"/>
    <w:qFormat/>
    <w:rsid w:val="007E6BAC"/>
    <w:rPr>
      <w:i/>
      <w:iCs/>
    </w:rPr>
  </w:style>
  <w:style w:type="paragraph" w:customStyle="1" w:styleId="textocentralizado">
    <w:name w:val="texto_centralizado"/>
    <w:basedOn w:val="Normal"/>
    <w:rsid w:val="007E6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3977"/>
    <w:pPr>
      <w:widowControl w:val="0"/>
      <w:spacing w:after="0" w:line="240" w:lineRule="auto"/>
      <w:jc w:val="both"/>
    </w:pPr>
    <w:rPr>
      <w:rFonts w:ascii="Arial" w:eastAsia="Times New Roman" w:hAnsi="Arial" w:cs="Times New Roman"/>
      <w:snapToGrid w:val="0"/>
      <w:sz w:val="24"/>
      <w:szCs w:val="20"/>
      <w:lang w:eastAsia="pt-BR"/>
    </w:rPr>
  </w:style>
  <w:style w:type="character" w:customStyle="1" w:styleId="Corpodetexto2Char">
    <w:name w:val="Corpo de texto 2 Char"/>
    <w:basedOn w:val="Fontepargpadro"/>
    <w:link w:val="Corpodetexto2"/>
    <w:rsid w:val="00A73977"/>
    <w:rPr>
      <w:rFonts w:ascii="Arial" w:eastAsia="Times New Roman" w:hAnsi="Arial"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Paula Campanha de Oliveira</cp:lastModifiedBy>
  <cp:revision>4</cp:revision>
  <dcterms:created xsi:type="dcterms:W3CDTF">2021-11-25T13:53:00Z</dcterms:created>
  <dcterms:modified xsi:type="dcterms:W3CDTF">2021-11-25T14:36:00Z</dcterms:modified>
</cp:coreProperties>
</file>