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BB468" w14:textId="6E20BB7D" w:rsidR="00962F10" w:rsidRDefault="00962F10"/>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8"/>
        <w:gridCol w:w="5144"/>
      </w:tblGrid>
      <w:tr w:rsidR="005A7E60" w:rsidRPr="005A7E60" w14:paraId="008DDB46" w14:textId="77777777" w:rsidTr="005A7E6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37026D1"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t>1 – NOME EMPRESARIAL: </w:t>
            </w:r>
            <w:r w:rsidRPr="005A7E60">
              <w:rPr>
                <w:rFonts w:ascii="Calibri" w:eastAsia="Times New Roman" w:hAnsi="Calibri" w:cs="Calibri"/>
                <w:i/>
                <w:iCs/>
                <w:color w:val="000000"/>
                <w:sz w:val="24"/>
                <w:szCs w:val="24"/>
                <w:lang w:eastAsia="pt-BR"/>
              </w:rPr>
              <w:t>&lt;nome do licitante&gt;</w:t>
            </w:r>
          </w:p>
        </w:tc>
      </w:tr>
      <w:tr w:rsidR="005A7E60" w:rsidRPr="005A7E60" w14:paraId="71FD0243" w14:textId="77777777" w:rsidTr="005A7E6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D21BA82"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t>2 – CNPJ: </w:t>
            </w:r>
            <w:r w:rsidRPr="005A7E60">
              <w:rPr>
                <w:rFonts w:ascii="Calibri" w:eastAsia="Times New Roman" w:hAnsi="Calibri" w:cs="Calibri"/>
                <w:i/>
                <w:iCs/>
                <w:color w:val="000000"/>
                <w:sz w:val="24"/>
                <w:szCs w:val="24"/>
                <w:lang w:eastAsia="pt-BR"/>
              </w:rPr>
              <w:t>&lt;nº do CNPJ&gt;</w:t>
            </w:r>
          </w:p>
        </w:tc>
      </w:tr>
      <w:tr w:rsidR="005A7E60" w:rsidRPr="005A7E60" w14:paraId="263C78E6" w14:textId="77777777" w:rsidTr="005A7E6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24CC55F"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t>3 – ENDEREÇO: </w:t>
            </w:r>
            <w:r w:rsidRPr="005A7E60">
              <w:rPr>
                <w:rFonts w:ascii="Calibri" w:eastAsia="Times New Roman" w:hAnsi="Calibri" w:cs="Calibri"/>
                <w:i/>
                <w:iCs/>
                <w:color w:val="000000"/>
                <w:sz w:val="24"/>
                <w:szCs w:val="24"/>
                <w:lang w:eastAsia="pt-BR"/>
              </w:rPr>
              <w:t>&lt;endereço completo&gt;</w:t>
            </w:r>
          </w:p>
        </w:tc>
      </w:tr>
      <w:tr w:rsidR="005A7E60" w:rsidRPr="005A7E60" w14:paraId="7E315B38" w14:textId="77777777" w:rsidTr="005A7E60">
        <w:trPr>
          <w:tblCellSpacing w:w="0" w:type="dxa"/>
        </w:trPr>
        <w:tc>
          <w:tcPr>
            <w:tcW w:w="2327" w:type="pct"/>
            <w:tcBorders>
              <w:top w:val="outset" w:sz="6" w:space="0" w:color="auto"/>
              <w:left w:val="outset" w:sz="6" w:space="0" w:color="auto"/>
              <w:bottom w:val="outset" w:sz="6" w:space="0" w:color="auto"/>
              <w:right w:val="outset" w:sz="6" w:space="0" w:color="auto"/>
            </w:tcBorders>
            <w:vAlign w:val="center"/>
            <w:hideMark/>
          </w:tcPr>
          <w:p w14:paraId="78F6C98C"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t>4 – TELEFONE:</w:t>
            </w:r>
          </w:p>
          <w:p w14:paraId="2E9EF054"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i/>
                <w:iCs/>
                <w:color w:val="000000"/>
                <w:sz w:val="24"/>
                <w:szCs w:val="24"/>
                <w:lang w:eastAsia="pt-BR"/>
              </w:rPr>
              <w:t>&lt;nº do telefone&gt;</w:t>
            </w:r>
          </w:p>
        </w:tc>
        <w:tc>
          <w:tcPr>
            <w:tcW w:w="2673" w:type="pct"/>
            <w:tcBorders>
              <w:top w:val="outset" w:sz="6" w:space="0" w:color="auto"/>
              <w:left w:val="outset" w:sz="6" w:space="0" w:color="auto"/>
              <w:bottom w:val="outset" w:sz="6" w:space="0" w:color="auto"/>
              <w:right w:val="outset" w:sz="6" w:space="0" w:color="auto"/>
            </w:tcBorders>
            <w:vAlign w:val="center"/>
            <w:hideMark/>
          </w:tcPr>
          <w:p w14:paraId="227692B8"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t>5 – </w:t>
            </w:r>
            <w:r w:rsidRPr="005A7E60">
              <w:rPr>
                <w:rFonts w:ascii="Calibri" w:eastAsia="Times New Roman" w:hAnsi="Calibri" w:cs="Calibri"/>
                <w:b/>
                <w:bCs/>
                <w:i/>
                <w:iCs/>
                <w:color w:val="000000"/>
                <w:sz w:val="24"/>
                <w:szCs w:val="24"/>
                <w:lang w:eastAsia="pt-BR"/>
              </w:rPr>
              <w:t>E-MAIL</w:t>
            </w:r>
            <w:r w:rsidRPr="005A7E60">
              <w:rPr>
                <w:rFonts w:ascii="Calibri" w:eastAsia="Times New Roman" w:hAnsi="Calibri" w:cs="Calibri"/>
                <w:b/>
                <w:bCs/>
                <w:color w:val="000000"/>
                <w:sz w:val="24"/>
                <w:szCs w:val="24"/>
                <w:lang w:eastAsia="pt-BR"/>
              </w:rPr>
              <w:t>:</w:t>
            </w:r>
          </w:p>
          <w:p w14:paraId="39E76C45"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i/>
                <w:iCs/>
                <w:color w:val="000000"/>
                <w:sz w:val="24"/>
                <w:szCs w:val="24"/>
                <w:lang w:eastAsia="pt-BR"/>
              </w:rPr>
              <w:t>&lt;endereço de e-mail&gt;</w:t>
            </w:r>
          </w:p>
        </w:tc>
      </w:tr>
      <w:tr w:rsidR="005A7E60" w:rsidRPr="005A7E60" w14:paraId="0838B8FD" w14:textId="77777777" w:rsidTr="005A7E6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6857079"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t>6 – OBJETO: </w:t>
            </w:r>
            <w:r w:rsidRPr="005A7E60">
              <w:rPr>
                <w:rFonts w:ascii="Calibri" w:eastAsia="Times New Roman" w:hAnsi="Calibri" w:cs="Calibri"/>
                <w:color w:val="000000"/>
                <w:sz w:val="24"/>
                <w:szCs w:val="24"/>
                <w:lang w:eastAsia="pt-BR"/>
              </w:rPr>
              <w:t>Contratação de empresa especializada na prestação de serviços de operação e manutenção preventiva e corretiva, </w:t>
            </w:r>
            <w:r w:rsidRPr="005A7E60">
              <w:rPr>
                <w:rFonts w:ascii="Calibri" w:eastAsia="Times New Roman" w:hAnsi="Calibri" w:cs="Calibri"/>
                <w:color w:val="000000"/>
                <w:sz w:val="24"/>
                <w:szCs w:val="24"/>
                <w:u w:val="single"/>
                <w:lang w:eastAsia="pt-BR"/>
              </w:rPr>
              <w:t>sem fornecimento de peças</w:t>
            </w:r>
            <w:r w:rsidRPr="005A7E60">
              <w:rPr>
                <w:rFonts w:ascii="Calibri" w:eastAsia="Times New Roman" w:hAnsi="Calibri" w:cs="Calibri"/>
                <w:color w:val="000000"/>
                <w:sz w:val="24"/>
                <w:szCs w:val="24"/>
                <w:lang w:eastAsia="pt-BR"/>
              </w:rPr>
              <w:t>, do sistema de climatização e exaustão de ar do BDMG, conforme especificações nos termos do Edital BDMG-22/2020 e em seus anexos.</w:t>
            </w:r>
          </w:p>
        </w:tc>
      </w:tr>
      <w:tr w:rsidR="005A7E60" w:rsidRPr="005A7E60" w14:paraId="7D36698D" w14:textId="77777777" w:rsidTr="005A7E6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31D6C06"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bookmarkStart w:id="0" w:name="RANGE!A6"/>
            <w:r w:rsidRPr="005A7E60">
              <w:rPr>
                <w:rFonts w:ascii="Calibri" w:eastAsia="Times New Roman" w:hAnsi="Calibri" w:cs="Calibri"/>
                <w:b/>
                <w:bCs/>
                <w:color w:val="000000"/>
                <w:sz w:val="24"/>
                <w:szCs w:val="24"/>
                <w:lang w:eastAsia="pt-BR"/>
              </w:rPr>
              <w:t>7- PREÇO GLOBAL PROPOSTO (A + B +C):</w:t>
            </w:r>
            <w:bookmarkEnd w:id="0"/>
          </w:p>
          <w:p w14:paraId="1AC5D8CE"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331B1A46"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A – Valor dos serviços em regime de horário normal:</w:t>
            </w:r>
          </w:p>
          <w:p w14:paraId="31CBCC31"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726548B1"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bookmarkStart w:id="1" w:name="RANGE!A10"/>
            <w:r w:rsidRPr="005A7E60">
              <w:rPr>
                <w:rFonts w:ascii="Calibri" w:eastAsia="Times New Roman" w:hAnsi="Calibri" w:cs="Calibri"/>
                <w:color w:val="000000"/>
                <w:sz w:val="24"/>
                <w:szCs w:val="24"/>
                <w:lang w:eastAsia="pt-BR"/>
              </w:rPr>
              <w:t>R$ &lt;informar valor mensal&gt;</w:t>
            </w:r>
            <w:bookmarkEnd w:id="1"/>
            <w:r w:rsidRPr="005A7E60">
              <w:rPr>
                <w:rFonts w:ascii="Calibri" w:eastAsia="Times New Roman" w:hAnsi="Calibri" w:cs="Calibri"/>
                <w:color w:val="000000"/>
                <w:sz w:val="24"/>
                <w:szCs w:val="24"/>
                <w:lang w:eastAsia="pt-BR"/>
              </w:rPr>
              <w:t> (&lt;valor mensal por extenso</w:t>
            </w:r>
            <w:proofErr w:type="gramStart"/>
            <w:r w:rsidRPr="005A7E60">
              <w:rPr>
                <w:rFonts w:ascii="Calibri" w:eastAsia="Times New Roman" w:hAnsi="Calibri" w:cs="Calibri"/>
                <w:color w:val="000000"/>
                <w:sz w:val="24"/>
                <w:szCs w:val="24"/>
                <w:lang w:eastAsia="pt-BR"/>
              </w:rPr>
              <w:t>&gt;)  x</w:t>
            </w:r>
            <w:proofErr w:type="gramEnd"/>
            <w:r w:rsidRPr="005A7E60">
              <w:rPr>
                <w:rFonts w:ascii="Calibri" w:eastAsia="Times New Roman" w:hAnsi="Calibri" w:cs="Calibri"/>
                <w:color w:val="000000"/>
                <w:sz w:val="24"/>
                <w:szCs w:val="24"/>
                <w:lang w:eastAsia="pt-BR"/>
              </w:rPr>
              <w:t>  12  = R$ 0,00</w:t>
            </w:r>
          </w:p>
          <w:p w14:paraId="32A2A6C9"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24E549DC"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B – Valor dos serviços em regime de horário especial:</w:t>
            </w:r>
          </w:p>
          <w:p w14:paraId="0B4F326D"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R$ &lt;informar valor mensal</w:t>
            </w:r>
            <w:proofErr w:type="gramStart"/>
            <w:r w:rsidRPr="005A7E60">
              <w:rPr>
                <w:rFonts w:ascii="Calibri" w:eastAsia="Times New Roman" w:hAnsi="Calibri" w:cs="Calibri"/>
                <w:color w:val="000000"/>
                <w:sz w:val="24"/>
                <w:szCs w:val="24"/>
                <w:lang w:eastAsia="pt-BR"/>
              </w:rPr>
              <w:t>&gt;(</w:t>
            </w:r>
            <w:proofErr w:type="gramEnd"/>
            <w:r w:rsidRPr="005A7E60">
              <w:rPr>
                <w:rFonts w:ascii="Calibri" w:eastAsia="Times New Roman" w:hAnsi="Calibri" w:cs="Calibri"/>
                <w:color w:val="000000"/>
                <w:sz w:val="24"/>
                <w:szCs w:val="24"/>
                <w:lang w:eastAsia="pt-BR"/>
              </w:rPr>
              <w:t>&lt;valor mensal por extenso&gt;)  x  12  =R$ 0,00</w:t>
            </w:r>
          </w:p>
          <w:p w14:paraId="784E273B"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69440601"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t>donde:</w:t>
            </w:r>
          </w:p>
          <w:p w14:paraId="71A75310"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3B2A92EF"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t>R$ &lt;informar valor&gt; </w:t>
            </w:r>
            <w:r w:rsidRPr="005A7E60">
              <w:rPr>
                <w:rFonts w:ascii="Calibri" w:eastAsia="Times New Roman" w:hAnsi="Calibri" w:cs="Calibri"/>
                <w:color w:val="000000"/>
                <w:sz w:val="24"/>
                <w:szCs w:val="24"/>
                <w:lang w:eastAsia="pt-BR"/>
              </w:rPr>
              <w:t xml:space="preserve">é o valor correspondente a 10 horas </w:t>
            </w:r>
            <w:proofErr w:type="gramStart"/>
            <w:r w:rsidRPr="005A7E60">
              <w:rPr>
                <w:rFonts w:ascii="Calibri" w:eastAsia="Times New Roman" w:hAnsi="Calibri" w:cs="Calibri"/>
                <w:color w:val="000000"/>
                <w:sz w:val="24"/>
                <w:szCs w:val="24"/>
                <w:lang w:eastAsia="pt-BR"/>
              </w:rPr>
              <w:t>com  adicional</w:t>
            </w:r>
            <w:proofErr w:type="gramEnd"/>
            <w:r w:rsidRPr="005A7E60">
              <w:rPr>
                <w:rFonts w:ascii="Calibri" w:eastAsia="Times New Roman" w:hAnsi="Calibri" w:cs="Calibri"/>
                <w:color w:val="000000"/>
                <w:sz w:val="24"/>
                <w:szCs w:val="24"/>
                <w:lang w:eastAsia="pt-BR"/>
              </w:rPr>
              <w:t> de 55%;</w:t>
            </w:r>
          </w:p>
          <w:p w14:paraId="6B53BA0E"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t>R$ &lt;informar valor&gt;</w:t>
            </w:r>
            <w:r w:rsidRPr="005A7E60">
              <w:rPr>
                <w:rFonts w:ascii="Calibri" w:eastAsia="Times New Roman" w:hAnsi="Calibri" w:cs="Calibri"/>
                <w:color w:val="000000"/>
                <w:sz w:val="24"/>
                <w:szCs w:val="24"/>
                <w:lang w:eastAsia="pt-BR"/>
              </w:rPr>
              <w:t xml:space="preserve">é o valor correspondente a 10 horas </w:t>
            </w:r>
            <w:proofErr w:type="gramStart"/>
            <w:r w:rsidRPr="005A7E60">
              <w:rPr>
                <w:rFonts w:ascii="Calibri" w:eastAsia="Times New Roman" w:hAnsi="Calibri" w:cs="Calibri"/>
                <w:color w:val="000000"/>
                <w:sz w:val="24"/>
                <w:szCs w:val="24"/>
                <w:lang w:eastAsia="pt-BR"/>
              </w:rPr>
              <w:t>com  adicional</w:t>
            </w:r>
            <w:proofErr w:type="gramEnd"/>
            <w:r w:rsidRPr="005A7E60">
              <w:rPr>
                <w:rFonts w:ascii="Calibri" w:eastAsia="Times New Roman" w:hAnsi="Calibri" w:cs="Calibri"/>
                <w:color w:val="000000"/>
                <w:sz w:val="24"/>
                <w:szCs w:val="24"/>
                <w:lang w:eastAsia="pt-BR"/>
              </w:rPr>
              <w:t> de 70%; e</w:t>
            </w:r>
          </w:p>
          <w:p w14:paraId="0615A61F"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t>R$ &lt;informar valor&gt;</w:t>
            </w:r>
            <w:r w:rsidRPr="005A7E60">
              <w:rPr>
                <w:rFonts w:ascii="Calibri" w:eastAsia="Times New Roman" w:hAnsi="Calibri" w:cs="Calibri"/>
                <w:color w:val="000000"/>
                <w:sz w:val="24"/>
                <w:szCs w:val="24"/>
                <w:lang w:eastAsia="pt-BR"/>
              </w:rPr>
              <w:t xml:space="preserve">é o valor correspondente a 10 horas </w:t>
            </w:r>
            <w:proofErr w:type="gramStart"/>
            <w:r w:rsidRPr="005A7E60">
              <w:rPr>
                <w:rFonts w:ascii="Calibri" w:eastAsia="Times New Roman" w:hAnsi="Calibri" w:cs="Calibri"/>
                <w:color w:val="000000"/>
                <w:sz w:val="24"/>
                <w:szCs w:val="24"/>
                <w:lang w:eastAsia="pt-BR"/>
              </w:rPr>
              <w:t>com  adicional</w:t>
            </w:r>
            <w:proofErr w:type="gramEnd"/>
            <w:r w:rsidRPr="005A7E60">
              <w:rPr>
                <w:rFonts w:ascii="Calibri" w:eastAsia="Times New Roman" w:hAnsi="Calibri" w:cs="Calibri"/>
                <w:color w:val="000000"/>
                <w:sz w:val="24"/>
                <w:szCs w:val="24"/>
                <w:lang w:eastAsia="pt-BR"/>
              </w:rPr>
              <w:t> de 95%</w:t>
            </w:r>
          </w:p>
          <w:p w14:paraId="0792B0A2"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218EE143"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xml:space="preserve">C – Valor para Análise laboratorial de </w:t>
            </w:r>
            <w:proofErr w:type="gramStart"/>
            <w:r w:rsidRPr="005A7E60">
              <w:rPr>
                <w:rFonts w:ascii="Calibri" w:eastAsia="Times New Roman" w:hAnsi="Calibri" w:cs="Calibri"/>
                <w:color w:val="000000"/>
                <w:sz w:val="24"/>
                <w:szCs w:val="24"/>
                <w:lang w:eastAsia="pt-BR"/>
              </w:rPr>
              <w:t>agua</w:t>
            </w:r>
            <w:proofErr w:type="gramEnd"/>
            <w:r w:rsidRPr="005A7E60">
              <w:rPr>
                <w:rFonts w:ascii="Calibri" w:eastAsia="Times New Roman" w:hAnsi="Calibri" w:cs="Calibri"/>
                <w:color w:val="000000"/>
                <w:sz w:val="24"/>
                <w:szCs w:val="24"/>
                <w:lang w:eastAsia="pt-BR"/>
              </w:rPr>
              <w:t xml:space="preserve"> e seu tratamento químico:</w:t>
            </w:r>
          </w:p>
          <w:p w14:paraId="016499D7"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R$ &lt;informar valor unitário&gt; (&lt;valor unitário por extenso</w:t>
            </w:r>
            <w:proofErr w:type="gramStart"/>
            <w:r w:rsidRPr="005A7E60">
              <w:rPr>
                <w:rFonts w:ascii="Calibri" w:eastAsia="Times New Roman" w:hAnsi="Calibri" w:cs="Calibri"/>
                <w:color w:val="000000"/>
                <w:sz w:val="24"/>
                <w:szCs w:val="24"/>
                <w:lang w:eastAsia="pt-BR"/>
              </w:rPr>
              <w:t>&gt;)  x</w:t>
            </w:r>
            <w:proofErr w:type="gramEnd"/>
            <w:r w:rsidRPr="005A7E60">
              <w:rPr>
                <w:rFonts w:ascii="Calibri" w:eastAsia="Times New Roman" w:hAnsi="Calibri" w:cs="Calibri"/>
                <w:color w:val="000000"/>
                <w:sz w:val="24"/>
                <w:szCs w:val="24"/>
                <w:lang w:eastAsia="pt-BR"/>
              </w:rPr>
              <w:t>  12  = R$ 0,00</w:t>
            </w:r>
          </w:p>
          <w:p w14:paraId="0B6E800F"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293386B5"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38C3A921"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Preço global: </w:t>
            </w:r>
            <w:r w:rsidRPr="005A7E60">
              <w:rPr>
                <w:rFonts w:ascii="Calibri" w:eastAsia="Times New Roman" w:hAnsi="Calibri" w:cs="Calibri"/>
                <w:b/>
                <w:bCs/>
                <w:color w:val="000000"/>
                <w:sz w:val="24"/>
                <w:szCs w:val="24"/>
                <w:lang w:eastAsia="pt-BR"/>
              </w:rPr>
              <w:t>R$ </w:t>
            </w:r>
            <w:r w:rsidRPr="005A7E60">
              <w:rPr>
                <w:rFonts w:ascii="Calibri" w:eastAsia="Times New Roman" w:hAnsi="Calibri" w:cs="Calibri"/>
                <w:b/>
                <w:bCs/>
                <w:i/>
                <w:iCs/>
                <w:color w:val="000000"/>
                <w:sz w:val="24"/>
                <w:szCs w:val="24"/>
                <w:lang w:eastAsia="pt-BR"/>
              </w:rPr>
              <w:t>&lt;indicar&gt;</w:t>
            </w:r>
            <w:r w:rsidRPr="005A7E60">
              <w:rPr>
                <w:rFonts w:ascii="Calibri" w:eastAsia="Times New Roman" w:hAnsi="Calibri" w:cs="Calibri"/>
                <w:color w:val="000000"/>
                <w:sz w:val="24"/>
                <w:szCs w:val="24"/>
                <w:lang w:eastAsia="pt-BR"/>
              </w:rPr>
              <w:t> (</w:t>
            </w:r>
            <w:r w:rsidRPr="005A7E60">
              <w:rPr>
                <w:rFonts w:ascii="Calibri" w:eastAsia="Times New Roman" w:hAnsi="Calibri" w:cs="Calibri"/>
                <w:b/>
                <w:bCs/>
                <w:i/>
                <w:iCs/>
                <w:color w:val="000000"/>
                <w:sz w:val="24"/>
                <w:szCs w:val="24"/>
                <w:lang w:eastAsia="pt-BR"/>
              </w:rPr>
              <w:t>&lt;indicar por extenso&gt;</w:t>
            </w:r>
            <w:r w:rsidRPr="005A7E60">
              <w:rPr>
                <w:rFonts w:ascii="Calibri" w:eastAsia="Times New Roman" w:hAnsi="Calibri" w:cs="Calibri"/>
                <w:color w:val="000000"/>
                <w:sz w:val="24"/>
                <w:szCs w:val="24"/>
                <w:lang w:eastAsia="pt-BR"/>
              </w:rPr>
              <w:t>)</w:t>
            </w:r>
          </w:p>
          <w:p w14:paraId="453C313D"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3139D604"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i/>
                <w:iCs/>
                <w:color w:val="000000"/>
                <w:sz w:val="24"/>
                <w:szCs w:val="24"/>
                <w:lang w:eastAsia="pt-BR"/>
              </w:rPr>
              <w:t>Observação: O preço global indicado será determinado pelo preenchimento das planilhas referidas no edital BDMG-22/2020.</w:t>
            </w:r>
          </w:p>
          <w:p w14:paraId="12D41DAA"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6E82BDCC"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lastRenderedPageBreak/>
              <w:t>Declaro que serão atendidas todas as condições estabelecidas no edital BDMG-22/2020.</w:t>
            </w:r>
          </w:p>
          <w:p w14:paraId="28B84069"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3F8BB504"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do contrato, ou ainda quaisquer outros que porventura possam recair sobre ele, não cabendo ao BDMG quaisquer custos adicionais.</w:t>
            </w:r>
          </w:p>
          <w:p w14:paraId="6DAC2F1F"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01989BD8"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Declaro que esta proposta foi elaborada de forma independente.</w:t>
            </w:r>
          </w:p>
          <w:p w14:paraId="569F7061"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3DA71AF2"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Declaro, não haver fatos impeditivos para participação no Pregão de edital BDMG-22/2020, ciente da obrigatoriedade de informar ocorrências posteriores.</w:t>
            </w:r>
          </w:p>
          <w:p w14:paraId="4EC195D2"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739D864F"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5A7E60" w:rsidRPr="005A7E60" w14:paraId="6738A5C1" w14:textId="77777777" w:rsidTr="005A7E6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B7C32F2"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lastRenderedPageBreak/>
              <w:t>8 – PRAZO DE VALIDADE DA PROPOSTA:</w:t>
            </w:r>
          </w:p>
          <w:p w14:paraId="56BB36F8"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&lt;escrever nº de dias, mínimo de 60 dias corridos&gt; (&lt;escrever por extenso o nº de dias, mínimo de sessenta dias corridos&gt;) dias corridos, contados na forma do </w:t>
            </w:r>
            <w:r w:rsidRPr="005A7E60">
              <w:rPr>
                <w:rFonts w:ascii="Calibri" w:eastAsia="Times New Roman" w:hAnsi="Calibri" w:cs="Calibri"/>
                <w:b/>
                <w:bCs/>
                <w:color w:val="000000"/>
                <w:sz w:val="24"/>
                <w:szCs w:val="24"/>
                <w:lang w:eastAsia="pt-BR"/>
              </w:rPr>
              <w:t>Anexo II – Condições e forma de apresentação das propostas comerciais</w:t>
            </w:r>
            <w:r w:rsidRPr="005A7E60">
              <w:rPr>
                <w:rFonts w:ascii="Calibri" w:eastAsia="Times New Roman" w:hAnsi="Calibri" w:cs="Calibri"/>
                <w:color w:val="000000"/>
                <w:sz w:val="24"/>
                <w:szCs w:val="24"/>
                <w:lang w:eastAsia="pt-BR"/>
              </w:rPr>
              <w:t> do edital BDMG-22/2020, item 4.3.</w:t>
            </w:r>
          </w:p>
        </w:tc>
      </w:tr>
      <w:tr w:rsidR="005A7E60" w:rsidRPr="005A7E60" w14:paraId="2F11A1E8" w14:textId="77777777" w:rsidTr="005A7E60">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33BB8E8"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b/>
                <w:bCs/>
                <w:color w:val="000000"/>
                <w:sz w:val="24"/>
                <w:szCs w:val="24"/>
                <w:lang w:eastAsia="pt-BR"/>
              </w:rPr>
              <w:t>9 – DATA E ASSINATURA:</w:t>
            </w:r>
          </w:p>
          <w:p w14:paraId="25313CF4"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6CFC179C"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i/>
                <w:iCs/>
                <w:color w:val="000000"/>
                <w:sz w:val="24"/>
                <w:szCs w:val="24"/>
                <w:lang w:eastAsia="pt-BR"/>
              </w:rPr>
              <w:t>&lt;local&gt;</w:t>
            </w:r>
            <w:r w:rsidRPr="005A7E60">
              <w:rPr>
                <w:rFonts w:ascii="Calibri" w:eastAsia="Times New Roman" w:hAnsi="Calibri" w:cs="Calibri"/>
                <w:color w:val="000000"/>
                <w:sz w:val="24"/>
                <w:szCs w:val="24"/>
                <w:lang w:eastAsia="pt-BR"/>
              </w:rPr>
              <w:t>, </w:t>
            </w:r>
            <w:r w:rsidRPr="005A7E60">
              <w:rPr>
                <w:rFonts w:ascii="Calibri" w:eastAsia="Times New Roman" w:hAnsi="Calibri" w:cs="Calibri"/>
                <w:i/>
                <w:iCs/>
                <w:color w:val="000000"/>
                <w:sz w:val="24"/>
                <w:szCs w:val="24"/>
                <w:lang w:eastAsia="pt-BR"/>
              </w:rPr>
              <w:t>&lt;dia&gt;</w:t>
            </w:r>
            <w:r w:rsidRPr="005A7E60">
              <w:rPr>
                <w:rFonts w:ascii="Calibri" w:eastAsia="Times New Roman" w:hAnsi="Calibri" w:cs="Calibri"/>
                <w:color w:val="000000"/>
                <w:sz w:val="24"/>
                <w:szCs w:val="24"/>
                <w:lang w:eastAsia="pt-BR"/>
              </w:rPr>
              <w:t> de </w:t>
            </w:r>
            <w:r w:rsidRPr="005A7E60">
              <w:rPr>
                <w:rFonts w:ascii="Calibri" w:eastAsia="Times New Roman" w:hAnsi="Calibri" w:cs="Calibri"/>
                <w:i/>
                <w:iCs/>
                <w:color w:val="000000"/>
                <w:sz w:val="24"/>
                <w:szCs w:val="24"/>
                <w:lang w:eastAsia="pt-BR"/>
              </w:rPr>
              <w:t>&lt;mês&gt;</w:t>
            </w:r>
            <w:r w:rsidRPr="005A7E60">
              <w:rPr>
                <w:rFonts w:ascii="Calibri" w:eastAsia="Times New Roman" w:hAnsi="Calibri" w:cs="Calibri"/>
                <w:color w:val="000000"/>
                <w:sz w:val="24"/>
                <w:szCs w:val="24"/>
                <w:lang w:eastAsia="pt-BR"/>
              </w:rPr>
              <w:t> de 2020.</w:t>
            </w:r>
          </w:p>
          <w:p w14:paraId="1E22AAA5" w14:textId="77777777" w:rsidR="005A7E60" w:rsidRPr="005A7E60" w:rsidRDefault="005A7E60" w:rsidP="005A7E60">
            <w:pPr>
              <w:spacing w:before="120" w:after="120" w:line="240" w:lineRule="auto"/>
              <w:ind w:left="120" w:right="120"/>
              <w:jc w:val="both"/>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 </w:t>
            </w:r>
          </w:p>
          <w:p w14:paraId="32F92FDE" w14:textId="77777777" w:rsidR="005A7E60" w:rsidRPr="005A7E60" w:rsidRDefault="005A7E60" w:rsidP="005A7E60">
            <w:pPr>
              <w:spacing w:before="120" w:after="120" w:line="240" w:lineRule="auto"/>
              <w:ind w:left="120" w:right="120"/>
              <w:jc w:val="center"/>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_________________________________________</w:t>
            </w:r>
          </w:p>
          <w:p w14:paraId="1CAE2CC5" w14:textId="77777777" w:rsidR="005A7E60" w:rsidRPr="005A7E60" w:rsidRDefault="005A7E60" w:rsidP="005A7E60">
            <w:pPr>
              <w:spacing w:before="120" w:after="120" w:line="240" w:lineRule="auto"/>
              <w:ind w:left="120" w:right="120"/>
              <w:jc w:val="center"/>
              <w:rPr>
                <w:rFonts w:ascii="Calibri" w:eastAsia="Times New Roman" w:hAnsi="Calibri" w:cs="Calibri"/>
                <w:color w:val="000000"/>
                <w:sz w:val="24"/>
                <w:szCs w:val="24"/>
                <w:lang w:eastAsia="pt-BR"/>
              </w:rPr>
            </w:pPr>
            <w:r w:rsidRPr="005A7E60">
              <w:rPr>
                <w:rFonts w:ascii="Calibri" w:eastAsia="Times New Roman" w:hAnsi="Calibri" w:cs="Calibri"/>
                <w:i/>
                <w:iCs/>
                <w:color w:val="000000"/>
                <w:sz w:val="24"/>
                <w:szCs w:val="24"/>
                <w:lang w:eastAsia="pt-BR"/>
              </w:rPr>
              <w:t>&lt;nome e assinatura do representante do licitante&gt;</w:t>
            </w:r>
          </w:p>
          <w:p w14:paraId="60F8423A" w14:textId="77777777" w:rsidR="005A7E60" w:rsidRPr="005A7E60" w:rsidRDefault="005A7E60" w:rsidP="005A7E60">
            <w:pPr>
              <w:spacing w:before="120" w:after="120" w:line="240" w:lineRule="auto"/>
              <w:ind w:left="120" w:right="120"/>
              <w:jc w:val="center"/>
              <w:rPr>
                <w:rFonts w:ascii="Calibri" w:eastAsia="Times New Roman" w:hAnsi="Calibri" w:cs="Calibri"/>
                <w:color w:val="000000"/>
                <w:sz w:val="24"/>
                <w:szCs w:val="24"/>
                <w:lang w:eastAsia="pt-BR"/>
              </w:rPr>
            </w:pPr>
            <w:r w:rsidRPr="005A7E60">
              <w:rPr>
                <w:rFonts w:ascii="Calibri" w:eastAsia="Times New Roman" w:hAnsi="Calibri" w:cs="Calibri"/>
                <w:color w:val="000000"/>
                <w:sz w:val="24"/>
                <w:szCs w:val="24"/>
                <w:lang w:eastAsia="pt-BR"/>
              </w:rPr>
              <w:t>CPF: </w:t>
            </w:r>
            <w:r w:rsidRPr="005A7E60">
              <w:rPr>
                <w:rFonts w:ascii="Calibri" w:eastAsia="Times New Roman" w:hAnsi="Calibri" w:cs="Calibri"/>
                <w:i/>
                <w:iCs/>
                <w:color w:val="000000"/>
                <w:sz w:val="24"/>
                <w:szCs w:val="24"/>
                <w:lang w:eastAsia="pt-BR"/>
              </w:rPr>
              <w:t>&lt;nº do CPF&gt;</w:t>
            </w:r>
          </w:p>
        </w:tc>
      </w:tr>
    </w:tbl>
    <w:p w14:paraId="78C5A01F" w14:textId="77777777" w:rsidR="005A7E60" w:rsidRDefault="005A7E60"/>
    <w:sectPr w:rsidR="005A7E60" w:rsidSect="005A7E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60"/>
    <w:rsid w:val="005A7E60"/>
    <w:rsid w:val="00962F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2408"/>
  <w15:chartTrackingRefBased/>
  <w15:docId w15:val="{94A16746-E53D-4F2E-84CE-F0225968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5A7E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A7E60"/>
    <w:rPr>
      <w:b/>
      <w:bCs/>
    </w:rPr>
  </w:style>
  <w:style w:type="character" w:styleId="nfase">
    <w:name w:val="Emphasis"/>
    <w:basedOn w:val="Fontepargpadro"/>
    <w:uiPriority w:val="20"/>
    <w:qFormat/>
    <w:rsid w:val="005A7E60"/>
    <w:rPr>
      <w:i/>
      <w:iCs/>
    </w:rPr>
  </w:style>
  <w:style w:type="paragraph" w:customStyle="1" w:styleId="textocentralizado">
    <w:name w:val="texto_centralizado"/>
    <w:basedOn w:val="Normal"/>
    <w:rsid w:val="005A7E6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2274</Characters>
  <Application>Microsoft Office Word</Application>
  <DocSecurity>0</DocSecurity>
  <Lines>18</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2020-12-01T12:15:00Z</dcterms:created>
  <dcterms:modified xsi:type="dcterms:W3CDTF">2020-12-01T12:16:00Z</dcterms:modified>
</cp:coreProperties>
</file>