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4F73F" w14:textId="77777777" w:rsidR="006F0843" w:rsidRDefault="006F0843" w:rsidP="00E7737D">
      <w:pPr>
        <w:rPr>
          <w:sz w:val="23"/>
          <w:szCs w:val="23"/>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4"/>
        <w:gridCol w:w="4468"/>
      </w:tblGrid>
      <w:tr w:rsidR="006F0843" w:rsidRPr="006F0843" w14:paraId="0B8A1154" w14:textId="77777777" w:rsidTr="006F084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D3DB1F"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b/>
                <w:bCs/>
                <w:color w:val="000000"/>
                <w:sz w:val="24"/>
                <w:szCs w:val="24"/>
                <w:lang w:eastAsia="pt-BR"/>
              </w:rPr>
              <w:t>1 – NOME: </w:t>
            </w:r>
            <w:r w:rsidRPr="006F0843">
              <w:rPr>
                <w:rFonts w:ascii="Calibri" w:eastAsia="Times New Roman" w:hAnsi="Calibri" w:cs="Calibri"/>
                <w:color w:val="000000"/>
                <w:sz w:val="24"/>
                <w:szCs w:val="24"/>
                <w:lang w:eastAsia="pt-BR"/>
              </w:rPr>
              <w:t>XXXXXXXXXX</w:t>
            </w:r>
          </w:p>
        </w:tc>
      </w:tr>
      <w:tr w:rsidR="006F0843" w:rsidRPr="006F0843" w14:paraId="5EDC9A96" w14:textId="77777777" w:rsidTr="006F084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C7678E"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b/>
                <w:bCs/>
                <w:color w:val="000000"/>
                <w:sz w:val="24"/>
                <w:szCs w:val="24"/>
                <w:lang w:eastAsia="pt-BR"/>
              </w:rPr>
              <w:t>2 – CPF/CNPJ: </w:t>
            </w:r>
            <w:r w:rsidRPr="006F0843">
              <w:rPr>
                <w:rFonts w:ascii="Calibri" w:eastAsia="Times New Roman" w:hAnsi="Calibri" w:cs="Calibri"/>
                <w:color w:val="000000"/>
                <w:sz w:val="24"/>
                <w:szCs w:val="24"/>
                <w:lang w:eastAsia="pt-BR"/>
              </w:rPr>
              <w:t>XXXXXXXXXX</w:t>
            </w:r>
          </w:p>
        </w:tc>
      </w:tr>
      <w:tr w:rsidR="006F0843" w:rsidRPr="006F0843" w14:paraId="74FA74CA" w14:textId="77777777" w:rsidTr="006F084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0234AD4"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b/>
                <w:bCs/>
                <w:color w:val="000000"/>
                <w:sz w:val="24"/>
                <w:szCs w:val="24"/>
                <w:lang w:eastAsia="pt-BR"/>
              </w:rPr>
              <w:t>3 – ENDEREÇO COMPLETO: </w:t>
            </w:r>
            <w:r w:rsidRPr="006F0843">
              <w:rPr>
                <w:rFonts w:ascii="Calibri" w:eastAsia="Times New Roman" w:hAnsi="Calibri" w:cs="Calibri"/>
                <w:color w:val="000000"/>
                <w:sz w:val="24"/>
                <w:szCs w:val="24"/>
                <w:lang w:eastAsia="pt-BR"/>
              </w:rPr>
              <w:t>XXXXXXXXXX</w:t>
            </w:r>
          </w:p>
        </w:tc>
      </w:tr>
      <w:tr w:rsidR="006F0843" w:rsidRPr="006F0843" w14:paraId="3942471A" w14:textId="77777777" w:rsidTr="006F084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5F580D"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b/>
                <w:bCs/>
                <w:color w:val="000000"/>
                <w:sz w:val="24"/>
                <w:szCs w:val="24"/>
                <w:lang w:eastAsia="pt-BR"/>
              </w:rPr>
              <w:t>4 – TELEFONE: </w:t>
            </w:r>
            <w:r w:rsidRPr="006F0843">
              <w:rPr>
                <w:rFonts w:ascii="Calibri" w:eastAsia="Times New Roman" w:hAnsi="Calibri" w:cs="Calibri"/>
                <w:color w:val="000000"/>
                <w:sz w:val="24"/>
                <w:szCs w:val="24"/>
                <w:lang w:eastAsia="pt-BR"/>
              </w:rPr>
              <w:t>XXXXXXXXXX</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1CF81"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b/>
                <w:bCs/>
                <w:color w:val="000000"/>
                <w:sz w:val="24"/>
                <w:szCs w:val="24"/>
                <w:lang w:eastAsia="pt-BR"/>
              </w:rPr>
              <w:t>5 – E-MAIL: </w:t>
            </w:r>
            <w:r w:rsidRPr="006F0843">
              <w:rPr>
                <w:rFonts w:ascii="Calibri" w:eastAsia="Times New Roman" w:hAnsi="Calibri" w:cs="Calibri"/>
                <w:color w:val="000000"/>
                <w:sz w:val="24"/>
                <w:szCs w:val="24"/>
                <w:lang w:eastAsia="pt-BR"/>
              </w:rPr>
              <w:t>XXXXXXXXXX</w:t>
            </w:r>
          </w:p>
        </w:tc>
      </w:tr>
      <w:tr w:rsidR="006F0843" w:rsidRPr="006F0843" w14:paraId="4ABC5004" w14:textId="77777777" w:rsidTr="006F084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AE95F9"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b/>
                <w:bCs/>
                <w:color w:val="000000"/>
                <w:sz w:val="24"/>
                <w:szCs w:val="24"/>
                <w:lang w:eastAsia="pt-BR"/>
              </w:rPr>
              <w:t>6 – OBJETO: </w:t>
            </w:r>
            <w:r w:rsidRPr="006F0843">
              <w:rPr>
                <w:rFonts w:ascii="Calibri" w:eastAsia="Times New Roman" w:hAnsi="Calibri" w:cs="Calibri"/>
                <w:color w:val="000000"/>
                <w:sz w:val="24"/>
                <w:szCs w:val="24"/>
                <w:lang w:eastAsia="pt-BR"/>
              </w:rPr>
              <w:t xml:space="preserve">Terreno de 43.000m², localizado na Avenida Thales Chagas, nº 2.250, bairro </w:t>
            </w:r>
            <w:proofErr w:type="spellStart"/>
            <w:r w:rsidRPr="006F0843">
              <w:rPr>
                <w:rFonts w:ascii="Calibri" w:eastAsia="Times New Roman" w:hAnsi="Calibri" w:cs="Calibri"/>
                <w:color w:val="000000"/>
                <w:sz w:val="24"/>
                <w:szCs w:val="24"/>
                <w:lang w:eastAsia="pt-BR"/>
              </w:rPr>
              <w:t>Célvia</w:t>
            </w:r>
            <w:proofErr w:type="spellEnd"/>
            <w:r w:rsidRPr="006F0843">
              <w:rPr>
                <w:rFonts w:ascii="Calibri" w:eastAsia="Times New Roman" w:hAnsi="Calibri" w:cs="Calibri"/>
                <w:color w:val="000000"/>
                <w:sz w:val="24"/>
                <w:szCs w:val="24"/>
                <w:lang w:eastAsia="pt-BR"/>
              </w:rPr>
              <w:t>, município de Vespasiano – MG, imóvel de propriedade do BDMG conforme matrícula 17.077 do CRI de Vespasiano, conforme consta no Anexo I do edital BDMG-18/2020.</w:t>
            </w:r>
          </w:p>
        </w:tc>
      </w:tr>
      <w:tr w:rsidR="006F0843" w:rsidRPr="006F0843" w14:paraId="376E5BFE" w14:textId="77777777" w:rsidTr="006F084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5568C22"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b/>
                <w:bCs/>
                <w:color w:val="000000"/>
                <w:sz w:val="24"/>
                <w:szCs w:val="24"/>
                <w:lang w:eastAsia="pt-BR"/>
              </w:rPr>
              <w:t>7 – PREÇO PROPOSTO: &lt;em algarismos e por extenso&gt;</w:t>
            </w:r>
          </w:p>
          <w:p w14:paraId="544AD6A8"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 </w:t>
            </w:r>
          </w:p>
          <w:p w14:paraId="5619D0DC"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6F0843" w:rsidRPr="006F0843" w14:paraId="5FA884B1" w14:textId="77777777" w:rsidTr="006F084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CBF179"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6F0843">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6DFB6C65"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 </w:t>
            </w:r>
          </w:p>
          <w:p w14:paraId="617A5CCB"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___</w:t>
            </w:r>
            <w:proofErr w:type="gramStart"/>
            <w:r w:rsidRPr="006F0843">
              <w:rPr>
                <w:rFonts w:ascii="Calibri" w:eastAsia="Times New Roman" w:hAnsi="Calibri" w:cs="Calibri"/>
                <w:color w:val="000000"/>
                <w:sz w:val="24"/>
                <w:szCs w:val="24"/>
                <w:lang w:eastAsia="pt-BR"/>
              </w:rPr>
              <w:t>_ À</w:t>
            </w:r>
            <w:proofErr w:type="gramEnd"/>
            <w:r w:rsidRPr="006F0843">
              <w:rPr>
                <w:rFonts w:ascii="Calibri" w:eastAsia="Times New Roman" w:hAnsi="Calibri" w:cs="Calibri"/>
                <w:color w:val="000000"/>
                <w:sz w:val="24"/>
                <w:szCs w:val="24"/>
                <w:lang w:eastAsia="pt-BR"/>
              </w:rPr>
              <w:t xml:space="preserve"> vista, com recursos próprios, sendo XX% (XXXXXX por cento) de sinal de pagamento, incluído no sinal o adiantamento já realizado como condição de habilitação.</w:t>
            </w:r>
          </w:p>
          <w:p w14:paraId="2E46CC90"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 </w:t>
            </w:r>
          </w:p>
          <w:p w14:paraId="6D226A9B"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___</w:t>
            </w:r>
            <w:proofErr w:type="gramStart"/>
            <w:r w:rsidRPr="006F0843">
              <w:rPr>
                <w:rFonts w:ascii="Calibri" w:eastAsia="Times New Roman" w:hAnsi="Calibri" w:cs="Calibri"/>
                <w:color w:val="000000"/>
                <w:sz w:val="24"/>
                <w:szCs w:val="24"/>
                <w:lang w:eastAsia="pt-BR"/>
              </w:rPr>
              <w:t>_ À</w:t>
            </w:r>
            <w:proofErr w:type="gramEnd"/>
            <w:r w:rsidRPr="006F0843">
              <w:rPr>
                <w:rFonts w:ascii="Calibri" w:eastAsia="Times New Roman" w:hAnsi="Calibri" w:cs="Calibri"/>
                <w:color w:val="000000"/>
                <w:sz w:val="24"/>
                <w:szCs w:val="24"/>
                <w:lang w:eastAsia="pt-BR"/>
              </w:rPr>
              <w:t xml:space="preserve"> vista, com financiamento imobiliário/arrendamento mercantil, sendo XX% (XXXXXX por cento) de sinal de pagamento, a ser pago com recursos próprios e incluído no sinal o adiantamento </w:t>
            </w:r>
            <w:proofErr w:type="spellStart"/>
            <w:r w:rsidRPr="006F0843">
              <w:rPr>
                <w:rFonts w:ascii="Calibri" w:eastAsia="Times New Roman" w:hAnsi="Calibri" w:cs="Calibri"/>
                <w:color w:val="000000"/>
                <w:sz w:val="24"/>
                <w:szCs w:val="24"/>
                <w:lang w:eastAsia="pt-BR"/>
              </w:rPr>
              <w:t>ja</w:t>
            </w:r>
            <w:proofErr w:type="spellEnd"/>
            <w:r w:rsidRPr="006F0843">
              <w:rPr>
                <w:rFonts w:ascii="Calibri" w:eastAsia="Times New Roman" w:hAnsi="Calibri" w:cs="Calibri"/>
                <w:color w:val="000000"/>
                <w:sz w:val="24"/>
                <w:szCs w:val="24"/>
                <w:lang w:eastAsia="pt-BR"/>
              </w:rPr>
              <w:t xml:space="preserve"> realizado como condição de habilitação, e o saldo remanescente mediante a liberação do crédito imobiliário.</w:t>
            </w:r>
          </w:p>
          <w:p w14:paraId="5C60A249"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 </w:t>
            </w:r>
          </w:p>
          <w:p w14:paraId="023EAC9B"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____ A prazo, sendo XX% (XXXXXX por cento) de sinal de pagamento, incluído no sinal o adiantamento já realizado como condição de habilitação e o saldo remanescente em XX (XXXXXX) parcelas.</w:t>
            </w:r>
          </w:p>
          <w:p w14:paraId="397060DE"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 </w:t>
            </w:r>
          </w:p>
          <w:p w14:paraId="27410516"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i/>
                <w:iCs/>
                <w:color w:val="000000"/>
                <w:sz w:val="24"/>
                <w:szCs w:val="24"/>
                <w:lang w:eastAsia="pt-BR"/>
              </w:rPr>
              <w:t>Observação 1: Em todos os casos deverá ser observado o percentual mínimo de 20% (vinte por cento) do valor ofertado pelo bem, a título de sinal de pagamento mínimo, sob pena de desclassificação da proposta. </w:t>
            </w:r>
          </w:p>
          <w:p w14:paraId="046CDEB5"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i/>
                <w:iCs/>
                <w:color w:val="000000"/>
                <w:sz w:val="24"/>
                <w:szCs w:val="24"/>
                <w:lang w:eastAsia="pt-BR"/>
              </w:rPr>
              <w:t>Observação 2: Em caso de venda a prazo, o licitante deverá indicar uma dentre as opções de prazo listadas no subitem 9.4.7.2 do edital, para pagamento do saldo remanescente estabelecidos para o respectivo item no Anexo I do edital, sob pena de desclassificação da proposta.</w:t>
            </w:r>
          </w:p>
        </w:tc>
      </w:tr>
      <w:tr w:rsidR="006F0843" w:rsidRPr="006F0843" w14:paraId="44A6BC52" w14:textId="77777777" w:rsidTr="006F084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F76A51"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b/>
                <w:bCs/>
                <w:color w:val="000000"/>
                <w:sz w:val="24"/>
                <w:szCs w:val="24"/>
                <w:lang w:eastAsia="pt-BR"/>
              </w:rPr>
              <w:t>9 – PRAZO DE VALIDADE DA PROPOSTA: </w:t>
            </w:r>
            <w:r w:rsidRPr="006F0843">
              <w:rPr>
                <w:rFonts w:ascii="Calibri" w:eastAsia="Times New Roman" w:hAnsi="Calibri" w:cs="Calibri"/>
                <w:color w:val="000000"/>
                <w:sz w:val="24"/>
                <w:szCs w:val="24"/>
                <w:lang w:eastAsia="pt-BR"/>
              </w:rPr>
              <w:t>&lt;em algarismos e por extenso&gt;</w:t>
            </w:r>
          </w:p>
          <w:p w14:paraId="54B69478"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 </w:t>
            </w:r>
          </w:p>
          <w:p w14:paraId="7B6AA0C6"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i/>
                <w:iCs/>
                <w:color w:val="000000"/>
                <w:sz w:val="24"/>
                <w:szCs w:val="24"/>
                <w:lang w:eastAsia="pt-BR"/>
              </w:rPr>
              <w:lastRenderedPageBreak/>
              <w:t>Observação: Mínimo de 150 (cento e cinquenta) dias </w:t>
            </w:r>
            <w:r w:rsidRPr="006F0843">
              <w:rPr>
                <w:rFonts w:ascii="Calibri" w:eastAsia="Times New Roman" w:hAnsi="Calibri" w:cs="Calibri"/>
                <w:color w:val="000000"/>
                <w:sz w:val="24"/>
                <w:szCs w:val="24"/>
                <w:lang w:eastAsia="pt-BR"/>
              </w:rPr>
              <w:t>contados da data da sessão pública da licitação.</w:t>
            </w:r>
          </w:p>
        </w:tc>
      </w:tr>
      <w:tr w:rsidR="006F0843" w:rsidRPr="006F0843" w14:paraId="1C0FA13F" w14:textId="77777777" w:rsidTr="006F084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938150"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lastRenderedPageBreak/>
              <w:t>Declaro:</w:t>
            </w:r>
          </w:p>
          <w:p w14:paraId="74D4A6A3"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 que tenho conhecimento das condições de venda previstas no edital do Leilão BDMG-18/2020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1D09AD7C"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 xml:space="preserve">- </w:t>
            </w:r>
            <w:proofErr w:type="gramStart"/>
            <w:r w:rsidRPr="006F0843">
              <w:rPr>
                <w:rFonts w:ascii="Calibri" w:eastAsia="Times New Roman" w:hAnsi="Calibri" w:cs="Calibri"/>
                <w:color w:val="000000"/>
                <w:sz w:val="24"/>
                <w:szCs w:val="24"/>
                <w:lang w:eastAsia="pt-BR"/>
              </w:rPr>
              <w:t>conhecer</w:t>
            </w:r>
            <w:proofErr w:type="gramEnd"/>
            <w:r w:rsidRPr="006F0843">
              <w:rPr>
                <w:rFonts w:ascii="Calibri" w:eastAsia="Times New Roman" w:hAnsi="Calibri" w:cs="Calibri"/>
                <w:color w:val="000000"/>
                <w:sz w:val="24"/>
                <w:szCs w:val="24"/>
                <w:lang w:eastAsia="pt-BR"/>
              </w:rPr>
              <w:t xml:space="preserve">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175121AD"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 xml:space="preserve">- </w:t>
            </w:r>
            <w:proofErr w:type="gramStart"/>
            <w:r w:rsidRPr="006F0843">
              <w:rPr>
                <w:rFonts w:ascii="Calibri" w:eastAsia="Times New Roman" w:hAnsi="Calibri" w:cs="Calibri"/>
                <w:color w:val="000000"/>
                <w:sz w:val="24"/>
                <w:szCs w:val="24"/>
                <w:lang w:eastAsia="pt-BR"/>
              </w:rPr>
              <w:t>que</w:t>
            </w:r>
            <w:proofErr w:type="gramEnd"/>
            <w:r w:rsidRPr="006F0843">
              <w:rPr>
                <w:rFonts w:ascii="Calibri" w:eastAsia="Times New Roman" w:hAnsi="Calibri" w:cs="Calibri"/>
                <w:color w:val="000000"/>
                <w:sz w:val="24"/>
                <w:szCs w:val="24"/>
                <w:lang w:eastAsia="pt-BR"/>
              </w:rPr>
              <w:t xml:space="preserve"> inexistem fatos impeditivos à sua contratação com BDMG, prescritos na legislação específica;</w:t>
            </w:r>
          </w:p>
          <w:p w14:paraId="1E85A318"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 xml:space="preserve">- </w:t>
            </w:r>
            <w:proofErr w:type="gramStart"/>
            <w:r w:rsidRPr="006F0843">
              <w:rPr>
                <w:rFonts w:ascii="Calibri" w:eastAsia="Times New Roman" w:hAnsi="Calibri" w:cs="Calibri"/>
                <w:color w:val="000000"/>
                <w:sz w:val="24"/>
                <w:szCs w:val="24"/>
                <w:lang w:eastAsia="pt-BR"/>
              </w:rPr>
              <w:t>que</w:t>
            </w:r>
            <w:proofErr w:type="gramEnd"/>
            <w:r w:rsidRPr="006F0843">
              <w:rPr>
                <w:rFonts w:ascii="Calibri" w:eastAsia="Times New Roman" w:hAnsi="Calibri" w:cs="Calibri"/>
                <w:color w:val="000000"/>
                <w:sz w:val="24"/>
                <w:szCs w:val="24"/>
                <w:lang w:eastAsia="pt-BR"/>
              </w:rPr>
              <w:t xml:space="preserve"> em nenhuma das suas dependências ou estabelecimentos ocorre trabalho noturno, perigoso ou insalubre por menores de 18 (dezoito) anos ou qualquer trabalho por menores de 16 (dezesseis) anos, salvo na condição de aprendiz, na forma da Lei; </w:t>
            </w:r>
          </w:p>
          <w:p w14:paraId="07CEA0DF"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 xml:space="preserve">- </w:t>
            </w:r>
            <w:proofErr w:type="gramStart"/>
            <w:r w:rsidRPr="006F0843">
              <w:rPr>
                <w:rFonts w:ascii="Calibri" w:eastAsia="Times New Roman" w:hAnsi="Calibri" w:cs="Calibri"/>
                <w:color w:val="000000"/>
                <w:sz w:val="24"/>
                <w:szCs w:val="24"/>
                <w:lang w:eastAsia="pt-BR"/>
              </w:rPr>
              <w:t>que</w:t>
            </w:r>
            <w:proofErr w:type="gramEnd"/>
            <w:r w:rsidRPr="006F0843">
              <w:rPr>
                <w:rFonts w:ascii="Calibri" w:eastAsia="Times New Roman" w:hAnsi="Calibri" w:cs="Calibri"/>
                <w:color w:val="000000"/>
                <w:sz w:val="24"/>
                <w:szCs w:val="24"/>
                <w:lang w:eastAsia="pt-BR"/>
              </w:rPr>
              <w:t> informará imediatamente ao BDMG a ocorrência de qualquer das situações previstas nos subitens acima, enquanto estiver vigente instrumento contratual junto ao BDMG.</w:t>
            </w:r>
          </w:p>
          <w:p w14:paraId="1CFE33A0"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 </w:t>
            </w:r>
          </w:p>
          <w:p w14:paraId="5F0F45D5"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&lt;local&gt;, &lt;dia&gt; de &lt;mês&gt; de &lt;ano&gt;.</w:t>
            </w:r>
          </w:p>
          <w:p w14:paraId="67F6EBDF"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 </w:t>
            </w:r>
          </w:p>
          <w:p w14:paraId="06C3AEA5" w14:textId="77777777" w:rsidR="006F0843" w:rsidRPr="006F0843" w:rsidRDefault="006F0843" w:rsidP="006F0843">
            <w:pPr>
              <w:spacing w:before="120" w:after="120" w:line="240" w:lineRule="auto"/>
              <w:ind w:left="120" w:right="120"/>
              <w:jc w:val="both"/>
              <w:rPr>
                <w:rFonts w:ascii="Calibri" w:eastAsia="Times New Roman" w:hAnsi="Calibri" w:cs="Calibri"/>
                <w:color w:val="000000"/>
                <w:sz w:val="24"/>
                <w:szCs w:val="24"/>
                <w:lang w:eastAsia="pt-BR"/>
              </w:rPr>
            </w:pPr>
            <w:r w:rsidRPr="006F0843">
              <w:rPr>
                <w:rFonts w:ascii="Calibri" w:eastAsia="Times New Roman" w:hAnsi="Calibri" w:cs="Calibri"/>
                <w:color w:val="000000"/>
                <w:sz w:val="24"/>
                <w:szCs w:val="24"/>
                <w:lang w:eastAsia="pt-BR"/>
              </w:rPr>
              <w:t>&lt;assinatura identificada do licitante, de seu representante legal ou de seu procurador&gt;</w:t>
            </w:r>
          </w:p>
        </w:tc>
      </w:tr>
    </w:tbl>
    <w:p w14:paraId="5E8CCEC2" w14:textId="249D92C9" w:rsidR="00172F1D" w:rsidRPr="00E7737D" w:rsidRDefault="00E7737D" w:rsidP="00E7737D">
      <w:r>
        <w:rPr>
          <w:sz w:val="23"/>
          <w:szCs w:val="23"/>
        </w:rPr>
        <w:t xml:space="preserve">  </w:t>
      </w:r>
    </w:p>
    <w:sectPr w:rsidR="00172F1D" w:rsidRPr="00E7737D" w:rsidSect="006F084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F4"/>
    <w:rsid w:val="00172F1D"/>
    <w:rsid w:val="006F0843"/>
    <w:rsid w:val="00B33DF4"/>
    <w:rsid w:val="00E773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B4A5"/>
  <w15:chartTrackingRefBased/>
  <w15:docId w15:val="{AE1FE4DA-B4DA-46EF-96C0-5EDDE953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33DF4"/>
    <w:rPr>
      <w:color w:val="0563C1" w:themeColor="hyperlink"/>
      <w:u w:val="single"/>
    </w:rPr>
  </w:style>
  <w:style w:type="character" w:styleId="MenoPendente">
    <w:name w:val="Unresolved Mention"/>
    <w:basedOn w:val="Fontepargpadro"/>
    <w:uiPriority w:val="99"/>
    <w:semiHidden/>
    <w:unhideWhenUsed/>
    <w:rsid w:val="00B33DF4"/>
    <w:rPr>
      <w:color w:val="605E5C"/>
      <w:shd w:val="clear" w:color="auto" w:fill="E1DFDD"/>
    </w:rPr>
  </w:style>
  <w:style w:type="character" w:styleId="HiperlinkVisitado">
    <w:name w:val="FollowedHyperlink"/>
    <w:basedOn w:val="Fontepargpadro"/>
    <w:uiPriority w:val="99"/>
    <w:semiHidden/>
    <w:unhideWhenUsed/>
    <w:rsid w:val="00E7737D"/>
    <w:rPr>
      <w:color w:val="954F72" w:themeColor="followedHyperlink"/>
      <w:u w:val="single"/>
    </w:rPr>
  </w:style>
  <w:style w:type="paragraph" w:styleId="Textodebalo">
    <w:name w:val="Balloon Text"/>
    <w:basedOn w:val="Normal"/>
    <w:link w:val="TextodebaloChar"/>
    <w:uiPriority w:val="99"/>
    <w:semiHidden/>
    <w:unhideWhenUsed/>
    <w:rsid w:val="006F08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0843"/>
    <w:rPr>
      <w:rFonts w:ascii="Segoe UI" w:hAnsi="Segoe UI" w:cs="Segoe UI"/>
      <w:sz w:val="18"/>
      <w:szCs w:val="18"/>
    </w:rPr>
  </w:style>
  <w:style w:type="paragraph" w:customStyle="1" w:styleId="textojustificado">
    <w:name w:val="texto_justificado"/>
    <w:basedOn w:val="Normal"/>
    <w:rsid w:val="006F08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F0843"/>
    <w:rPr>
      <w:b/>
      <w:bCs/>
    </w:rPr>
  </w:style>
  <w:style w:type="character" w:styleId="nfase">
    <w:name w:val="Emphasis"/>
    <w:basedOn w:val="Fontepargpadro"/>
    <w:uiPriority w:val="20"/>
    <w:qFormat/>
    <w:rsid w:val="006F0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1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600</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2020-11-09T10:26:00Z</dcterms:created>
  <dcterms:modified xsi:type="dcterms:W3CDTF">2020-11-09T13:28:00Z</dcterms:modified>
</cp:coreProperties>
</file>