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8994B" w14:textId="44E2A0B2" w:rsidR="00172F1D" w:rsidRDefault="00172F1D"/>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622"/>
      </w:tblGrid>
      <w:tr w:rsidR="008438F2" w:rsidRPr="008438F2" w14:paraId="2B746E2E"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12358D25"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1 - NOME SOCIAL</w:t>
            </w:r>
          </w:p>
        </w:tc>
      </w:tr>
      <w:tr w:rsidR="008438F2" w:rsidRPr="008438F2" w14:paraId="00626D9B"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2CB394DB"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2 - CNPJ</w:t>
            </w:r>
          </w:p>
        </w:tc>
      </w:tr>
      <w:tr w:rsidR="008438F2" w:rsidRPr="008438F2" w14:paraId="13DC6497"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5B1370D4"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3 - ENDEREÇO</w:t>
            </w:r>
          </w:p>
        </w:tc>
      </w:tr>
      <w:tr w:rsidR="008438F2" w:rsidRPr="008438F2" w14:paraId="1E57014A"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90BA21E"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4 - TELEFONE</w:t>
            </w:r>
          </w:p>
        </w:tc>
      </w:tr>
      <w:tr w:rsidR="008438F2" w:rsidRPr="008438F2" w14:paraId="473AEC6E"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0AD923B1"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5 - ENDEREÇO ELETRÔNICO</w:t>
            </w:r>
          </w:p>
        </w:tc>
      </w:tr>
      <w:tr w:rsidR="008438F2" w:rsidRPr="008438F2" w14:paraId="52638676"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3A8D1B77"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6 - OBJETO: </w:t>
            </w:r>
            <w:r w:rsidRPr="008438F2">
              <w:rPr>
                <w:rFonts w:ascii="Calibri" w:eastAsia="Times New Roman" w:hAnsi="Calibri" w:cs="Calibri"/>
                <w:color w:val="000000"/>
                <w:sz w:val="24"/>
                <w:szCs w:val="24"/>
                <w:lang w:eastAsia="pt-BR"/>
              </w:rPr>
              <w:t>serviços de clipping jornalístico diário para monitoramento e análise de notícias relacionadas ao BDMG veiculadas pela mídia local, regional, nacional e internacional, conforme especificações, exigências e quantidades estabelecidas no edital BDMG-17/2020 e seus anexos</w:t>
            </w:r>
          </w:p>
        </w:tc>
      </w:tr>
      <w:tr w:rsidR="008438F2" w:rsidRPr="008438F2" w14:paraId="11DCBA46"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4F2A3BBA"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7 - PREÇO OFERTADO</w:t>
            </w:r>
          </w:p>
          <w:p w14:paraId="224226C3"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Preço mensal (PM) =</w:t>
            </w:r>
          </w:p>
          <w:p w14:paraId="5ED5D8A9"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Preço individual de cada relatório eventual (PR) =</w:t>
            </w:r>
          </w:p>
          <w:p w14:paraId="4CE5B2B8"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 xml:space="preserve">Preço global total ofertado: (PM x 12) + </w:t>
            </w:r>
            <w:proofErr w:type="gramStart"/>
            <w:r w:rsidRPr="008438F2">
              <w:rPr>
                <w:rFonts w:ascii="Calibri" w:eastAsia="Times New Roman" w:hAnsi="Calibri" w:cs="Calibri"/>
                <w:color w:val="000000"/>
                <w:sz w:val="24"/>
                <w:szCs w:val="24"/>
                <w:lang w:eastAsia="pt-BR"/>
              </w:rPr>
              <w:t>( PR</w:t>
            </w:r>
            <w:proofErr w:type="gramEnd"/>
            <w:r w:rsidRPr="008438F2">
              <w:rPr>
                <w:rFonts w:ascii="Calibri" w:eastAsia="Times New Roman" w:hAnsi="Calibri" w:cs="Calibri"/>
                <w:color w:val="000000"/>
                <w:sz w:val="24"/>
                <w:szCs w:val="24"/>
                <w:lang w:eastAsia="pt-BR"/>
              </w:rPr>
              <w:t xml:space="preserve"> x 6) =</w:t>
            </w:r>
          </w:p>
          <w:p w14:paraId="23062931" w14:textId="77777777" w:rsidR="008438F2" w:rsidRPr="008438F2" w:rsidRDefault="008438F2" w:rsidP="008438F2">
            <w:pPr>
              <w:spacing w:after="0" w:line="240" w:lineRule="auto"/>
              <w:rPr>
                <w:rFonts w:ascii="Times New Roman" w:eastAsia="Times New Roman" w:hAnsi="Times New Roman" w:cs="Times New Roman"/>
                <w:color w:val="000000"/>
                <w:sz w:val="27"/>
                <w:szCs w:val="27"/>
                <w:lang w:eastAsia="pt-BR"/>
              </w:rPr>
            </w:pPr>
            <w:r w:rsidRPr="008438F2">
              <w:rPr>
                <w:rFonts w:ascii="Times New Roman" w:eastAsia="Times New Roman" w:hAnsi="Times New Roman" w:cs="Times New Roman"/>
                <w:color w:val="000000"/>
                <w:sz w:val="27"/>
                <w:szCs w:val="27"/>
                <w:lang w:eastAsia="pt-BR"/>
              </w:rPr>
              <w:t> </w:t>
            </w:r>
          </w:p>
          <w:p w14:paraId="3E67094E"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i/>
                <w:iCs/>
                <w:color w:val="000000"/>
                <w:sz w:val="24"/>
                <w:szCs w:val="24"/>
                <w:lang w:eastAsia="pt-BR"/>
              </w:rPr>
              <w:t>Observação</w:t>
            </w:r>
            <w:r w:rsidRPr="008438F2">
              <w:rPr>
                <w:rFonts w:ascii="Calibri" w:eastAsia="Times New Roman" w:hAnsi="Calibri" w:cs="Calibri"/>
                <w:i/>
                <w:iCs/>
                <w:color w:val="000000"/>
                <w:sz w:val="24"/>
                <w:szCs w:val="24"/>
                <w:lang w:eastAsia="pt-BR"/>
              </w:rPr>
              <w:t>: os preços unitários finais serão menores ou iguais aos preços unitários originalmente ofertados, pelo que determina o edital, item 6.9</w:t>
            </w:r>
          </w:p>
        </w:tc>
      </w:tr>
      <w:tr w:rsidR="008438F2" w:rsidRPr="008438F2" w14:paraId="651D9621"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5BE2C71A"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8 - DECLARAÇÕES</w:t>
            </w:r>
          </w:p>
          <w:p w14:paraId="25FD08B6"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1. Declaro que conheço, aceito e serão atendidas todas as condições estabelecidas no edital BDMG-17/2020 e seus anexos.</w:t>
            </w:r>
          </w:p>
          <w:p w14:paraId="774406E7"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direitos autorais, tributos, contribuições fiscais e parafiscais, encargos trabalhistas e previdenciários, taxas, fretes, insumos, custos operacionais, despesas de locomoção e/ou hospedagem quaisquer ou outros necessários ao cumprimento integral do objeto do contrato ou ainda quaisquer outros que porventura possam recair sobre ele, não cabendo ao BDMG quaisquer custos adicionais.</w:t>
            </w:r>
          </w:p>
          <w:p w14:paraId="07C9D57D"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3. Declaro que esta proposta foi elaborada de forma independente.</w:t>
            </w:r>
          </w:p>
          <w:p w14:paraId="650FE2C4"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4. Declaro, não haver fatos impeditivos para participação no Pregão de edital BDMG-17/2020, ciente da obrigatoriedade de informar ocorrências posteriores.</w:t>
            </w:r>
          </w:p>
          <w:p w14:paraId="2D7B688C"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p w14:paraId="7266998C"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6. Declaro que caso venham a ocorrer, na vigência do certame ou do contrato, alguma das situações 4 e 5 acima, a licitante informará imediatamente ao BDMG.</w:t>
            </w:r>
          </w:p>
        </w:tc>
      </w:tr>
      <w:tr w:rsidR="008438F2" w:rsidRPr="008438F2" w14:paraId="12C13F3E"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3B155D02"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t>9 - PRAZO DE VALIDADE DA PROPOSTA</w:t>
            </w:r>
          </w:p>
          <w:p w14:paraId="3D9DFA95"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lastRenderedPageBreak/>
              <w:t>&lt;INDICAR&gt; (&lt;INDICAR POR EXTENSO) dias.</w:t>
            </w:r>
          </w:p>
          <w:p w14:paraId="70A2EC56"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 </w:t>
            </w:r>
          </w:p>
          <w:p w14:paraId="355180A6"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i/>
                <w:iCs/>
                <w:color w:val="000000"/>
                <w:sz w:val="24"/>
                <w:szCs w:val="24"/>
                <w:lang w:eastAsia="pt-BR"/>
              </w:rPr>
              <w:t>Observação</w:t>
            </w:r>
            <w:r w:rsidRPr="008438F2">
              <w:rPr>
                <w:rFonts w:ascii="Calibri" w:eastAsia="Times New Roman" w:hAnsi="Calibri" w:cs="Calibri"/>
                <w:i/>
                <w:iCs/>
                <w:color w:val="000000"/>
                <w:sz w:val="24"/>
                <w:szCs w:val="24"/>
                <w:lang w:eastAsia="pt-BR"/>
              </w:rPr>
              <w:t>: mínimo de 60 (sessenta) dias corridos, contados na forma do edital.</w:t>
            </w:r>
          </w:p>
        </w:tc>
      </w:tr>
      <w:tr w:rsidR="008438F2" w:rsidRPr="008438F2" w14:paraId="74654C36" w14:textId="77777777" w:rsidTr="008438F2">
        <w:trPr>
          <w:tblCellSpacing w:w="6" w:type="dxa"/>
        </w:trPr>
        <w:tc>
          <w:tcPr>
            <w:tcW w:w="4992" w:type="pct"/>
            <w:tcBorders>
              <w:top w:val="outset" w:sz="6" w:space="0" w:color="auto"/>
              <w:left w:val="outset" w:sz="6" w:space="0" w:color="auto"/>
              <w:bottom w:val="outset" w:sz="6" w:space="0" w:color="auto"/>
              <w:right w:val="outset" w:sz="6" w:space="0" w:color="auto"/>
            </w:tcBorders>
            <w:vAlign w:val="center"/>
            <w:hideMark/>
          </w:tcPr>
          <w:p w14:paraId="1AA3E652"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b/>
                <w:bCs/>
                <w:color w:val="000000"/>
                <w:sz w:val="24"/>
                <w:szCs w:val="24"/>
                <w:lang w:eastAsia="pt-BR"/>
              </w:rPr>
              <w:lastRenderedPageBreak/>
              <w:t>10 - DATA E ASSINATURA</w:t>
            </w:r>
          </w:p>
          <w:p w14:paraId="1CC7A57E"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 </w:t>
            </w:r>
          </w:p>
          <w:p w14:paraId="3224941D"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 xml:space="preserve">Belo </w:t>
            </w:r>
            <w:proofErr w:type="gramStart"/>
            <w:r w:rsidRPr="008438F2">
              <w:rPr>
                <w:rFonts w:ascii="Calibri" w:eastAsia="Times New Roman" w:hAnsi="Calibri" w:cs="Calibri"/>
                <w:color w:val="000000"/>
                <w:sz w:val="24"/>
                <w:szCs w:val="24"/>
                <w:lang w:eastAsia="pt-BR"/>
              </w:rPr>
              <w:t>Horizonte,   </w:t>
            </w:r>
            <w:proofErr w:type="gramEnd"/>
            <w:r w:rsidRPr="008438F2">
              <w:rPr>
                <w:rFonts w:ascii="Calibri" w:eastAsia="Times New Roman" w:hAnsi="Calibri" w:cs="Calibri"/>
                <w:color w:val="000000"/>
                <w:sz w:val="24"/>
                <w:szCs w:val="24"/>
                <w:lang w:eastAsia="pt-BR"/>
              </w:rPr>
              <w:t xml:space="preserve">  de                         </w:t>
            </w:r>
            <w:proofErr w:type="spellStart"/>
            <w:r w:rsidRPr="008438F2">
              <w:rPr>
                <w:rFonts w:ascii="Calibri" w:eastAsia="Times New Roman" w:hAnsi="Calibri" w:cs="Calibri"/>
                <w:color w:val="000000"/>
                <w:sz w:val="24"/>
                <w:szCs w:val="24"/>
                <w:lang w:eastAsia="pt-BR"/>
              </w:rPr>
              <w:t>de</w:t>
            </w:r>
            <w:proofErr w:type="spellEnd"/>
            <w:r w:rsidRPr="008438F2">
              <w:rPr>
                <w:rFonts w:ascii="Calibri" w:eastAsia="Times New Roman" w:hAnsi="Calibri" w:cs="Calibri"/>
                <w:color w:val="000000"/>
                <w:sz w:val="24"/>
                <w:szCs w:val="24"/>
                <w:lang w:eastAsia="pt-BR"/>
              </w:rPr>
              <w:t xml:space="preserve">         .</w:t>
            </w:r>
          </w:p>
          <w:p w14:paraId="4052DEFF"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 </w:t>
            </w:r>
          </w:p>
          <w:p w14:paraId="4641BAE5"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___________________________________________________</w:t>
            </w:r>
          </w:p>
          <w:p w14:paraId="62ABD05C" w14:textId="77777777" w:rsidR="008438F2" w:rsidRPr="008438F2" w:rsidRDefault="008438F2" w:rsidP="008438F2">
            <w:pPr>
              <w:spacing w:before="120" w:after="120" w:line="240" w:lineRule="auto"/>
              <w:ind w:left="120" w:right="120"/>
              <w:jc w:val="both"/>
              <w:rPr>
                <w:rFonts w:ascii="Calibri" w:eastAsia="Times New Roman" w:hAnsi="Calibri" w:cs="Calibri"/>
                <w:color w:val="000000"/>
                <w:sz w:val="24"/>
                <w:szCs w:val="24"/>
                <w:lang w:eastAsia="pt-BR"/>
              </w:rPr>
            </w:pPr>
            <w:r w:rsidRPr="008438F2">
              <w:rPr>
                <w:rFonts w:ascii="Calibri" w:eastAsia="Times New Roman" w:hAnsi="Calibri" w:cs="Calibri"/>
                <w:color w:val="000000"/>
                <w:sz w:val="24"/>
                <w:szCs w:val="24"/>
                <w:lang w:eastAsia="pt-BR"/>
              </w:rPr>
              <w:t>Representante(s) do licitante</w:t>
            </w:r>
          </w:p>
        </w:tc>
      </w:tr>
    </w:tbl>
    <w:p w14:paraId="453BABE6" w14:textId="77777777" w:rsidR="008438F2" w:rsidRDefault="008438F2"/>
    <w:sectPr w:rsidR="008438F2" w:rsidSect="008438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F2"/>
    <w:rsid w:val="00172F1D"/>
    <w:rsid w:val="00843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7863"/>
  <w15:chartTrackingRefBased/>
  <w15:docId w15:val="{232B97BC-CB53-42FF-B32E-5E9CCCED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8438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38F2"/>
    <w:rPr>
      <w:b/>
      <w:bCs/>
    </w:rPr>
  </w:style>
  <w:style w:type="character" w:styleId="nfase">
    <w:name w:val="Emphasis"/>
    <w:basedOn w:val="Fontepargpadro"/>
    <w:uiPriority w:val="20"/>
    <w:qFormat/>
    <w:rsid w:val="0084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7162">
      <w:bodyDiv w:val="1"/>
      <w:marLeft w:val="0"/>
      <w:marRight w:val="0"/>
      <w:marTop w:val="0"/>
      <w:marBottom w:val="0"/>
      <w:divBdr>
        <w:top w:val="none" w:sz="0" w:space="0" w:color="auto"/>
        <w:left w:val="none" w:sz="0" w:space="0" w:color="auto"/>
        <w:bottom w:val="none" w:sz="0" w:space="0" w:color="auto"/>
        <w:right w:val="none" w:sz="0" w:space="0" w:color="auto"/>
      </w:divBdr>
      <w:divsChild>
        <w:div w:id="3484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1925</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2020-11-09T10:14:00Z</dcterms:created>
  <dcterms:modified xsi:type="dcterms:W3CDTF">2020-11-09T10:15:00Z</dcterms:modified>
</cp:coreProperties>
</file>