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71AF8" w14:textId="692FB758" w:rsidR="00A50A2F" w:rsidRDefault="00A50A2F"/>
    <w:p w14:paraId="16F7F512" w14:textId="77777777" w:rsidR="00EA1F84" w:rsidRPr="00EA1F84" w:rsidRDefault="00EA1F84" w:rsidP="00EA1F84">
      <w:pPr>
        <w:spacing w:after="0" w:line="240" w:lineRule="auto"/>
        <w:rPr>
          <w:rFonts w:ascii="Times New Roman" w:eastAsia="Times New Roman" w:hAnsi="Times New Roman" w:cs="Times New Roman"/>
          <w:sz w:val="24"/>
          <w:szCs w:val="24"/>
          <w:lang w:eastAsia="pt-BR"/>
        </w:rPr>
      </w:pP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0"/>
      </w:tblGrid>
      <w:tr w:rsidR="00EA1F84" w:rsidRPr="00EA1F84" w14:paraId="20171690" w14:textId="77777777" w:rsidTr="00EA1F84">
        <w:trPr>
          <w:trHeight w:val="345"/>
          <w:tblCellSpacing w:w="0" w:type="dxa"/>
        </w:trPr>
        <w:tc>
          <w:tcPr>
            <w:tcW w:w="9210" w:type="dxa"/>
            <w:tcBorders>
              <w:top w:val="outset" w:sz="6" w:space="0" w:color="auto"/>
              <w:left w:val="outset" w:sz="6" w:space="0" w:color="auto"/>
              <w:bottom w:val="outset" w:sz="6" w:space="0" w:color="auto"/>
              <w:right w:val="outset" w:sz="6" w:space="0" w:color="auto"/>
            </w:tcBorders>
            <w:vAlign w:val="center"/>
            <w:hideMark/>
          </w:tcPr>
          <w:p w14:paraId="41817FF8"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1 - NOME EMPRESARIAL</w:t>
            </w:r>
          </w:p>
        </w:tc>
      </w:tr>
      <w:tr w:rsidR="00EA1F84" w:rsidRPr="00EA1F84" w14:paraId="37F9A05A"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C95CCB"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2 – CNPJ</w:t>
            </w:r>
          </w:p>
        </w:tc>
      </w:tr>
      <w:tr w:rsidR="00EA1F84" w:rsidRPr="00EA1F84" w14:paraId="7AA396CB"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8976E8"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3 – ENDEREÇO</w:t>
            </w:r>
          </w:p>
        </w:tc>
      </w:tr>
      <w:tr w:rsidR="00EA1F84" w:rsidRPr="00EA1F84" w14:paraId="62E3053C"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DCD4F7"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4 – TELEFONE</w:t>
            </w:r>
          </w:p>
        </w:tc>
      </w:tr>
      <w:tr w:rsidR="00EA1F84" w:rsidRPr="00EA1F84" w14:paraId="2B5E3656"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4CB23A"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5 – ENDEREÇO ELETRÔNICO:</w:t>
            </w:r>
          </w:p>
        </w:tc>
      </w:tr>
      <w:tr w:rsidR="00EA1F84" w:rsidRPr="00EA1F84" w14:paraId="316303EF"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573DDC"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6 – OBJETO</w:t>
            </w:r>
          </w:p>
          <w:p w14:paraId="25ECF8BD"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Contratação de serviços de seguro de dano, em regime de primeiro risco absoluto, para a cobertura de incêndio, queda de raio e explosão de qualquer natureza aos imóveis residenciais adquiridos mediantes operações de financiamento, realizadas no âmbito do Fundo de Apoio Habitacional aos Militares do Estado de Minas Gerais – FAHMEMG.</w:t>
            </w:r>
          </w:p>
          <w:p w14:paraId="0F0F4002"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Nº processo de compra no portal Compras MG: 5201018 000001/2020</w:t>
            </w:r>
          </w:p>
          <w:p w14:paraId="57173BEE"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Código do item de serviço no SIAD: 4774</w:t>
            </w:r>
          </w:p>
        </w:tc>
      </w:tr>
      <w:tr w:rsidR="00EA1F84" w:rsidRPr="00EA1F84" w14:paraId="2E4A8179"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9AC5EF"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7. PREÇO OFERTADO:</w:t>
            </w:r>
          </w:p>
          <w:p w14:paraId="52A8410F"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1BD4B11F"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TAXA DE PRÊMIO</w:t>
            </w:r>
            <w:r w:rsidRPr="00EA1F84">
              <w:rPr>
                <w:rFonts w:ascii="Calibri" w:eastAsia="Times New Roman" w:hAnsi="Calibri" w:cs="Calibri"/>
                <w:i/>
                <w:iCs/>
                <w:color w:val="000000"/>
                <w:sz w:val="24"/>
                <w:szCs w:val="24"/>
                <w:lang w:eastAsia="pt-BR"/>
              </w:rPr>
              <w:t> (Taxa única para cálculo do valor do prêmio mensal, equivalente ao percentual aplicável sobre o valor atualizado de avaliação do conjunto de imóveis segurados, condicionado ao valor máximo de 0,001704471​%):</w:t>
            </w:r>
          </w:p>
          <w:p w14:paraId="499BAF7A"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74A7C484"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i/>
                <w:iCs/>
                <w:color w:val="000000"/>
                <w:sz w:val="24"/>
                <w:szCs w:val="24"/>
                <w:lang w:eastAsia="pt-BR"/>
              </w:rPr>
              <w:t> &lt;valor percentual&gt; % (&lt;valor percentual por extenso&gt;)</w:t>
            </w:r>
          </w:p>
          <w:p w14:paraId="632AFD0E"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033ADABB"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PREÇO MENSAL (valor do prêmio mensal):</w:t>
            </w:r>
          </w:p>
          <w:p w14:paraId="03E5E6D8"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25D594B6"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R$&lt;valor mensal&gt; (&lt;valor mensal por extenso&gt;) = &lt;taxa de prêmio&gt; x R$664.047.041,06 (valor de avaliação do atual conjunto de imóveis a serem segurados).</w:t>
            </w:r>
          </w:p>
          <w:p w14:paraId="0DB6C2FB"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3762DC9B"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PREÇO GLOBAL OFERTADO:</w:t>
            </w:r>
          </w:p>
          <w:p w14:paraId="66B5F817"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6DFB8157"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R$&lt;valor global&gt; (&lt;valor global por extenso&gt;) </w:t>
            </w:r>
            <w:r w:rsidRPr="00EA1F84">
              <w:rPr>
                <w:rFonts w:ascii="Calibri" w:eastAsia="Times New Roman" w:hAnsi="Calibri" w:cs="Calibri"/>
                <w:color w:val="000000"/>
                <w:sz w:val="24"/>
                <w:szCs w:val="24"/>
                <w:lang w:eastAsia="pt-BR"/>
              </w:rPr>
              <w:t>= PREÇO MENSAL x 12</w:t>
            </w:r>
          </w:p>
          <w:p w14:paraId="649DD187"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157C09AD"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xml:space="preserve">Declaro que conheço, aceito e serão atendidas todas as condições estabelecidas no edital BDMG-06/2020 e seus anexos, especialmente que o valor de avaliação do atual conjunto de imóveis a serem segurados, acima referido, serve tão somente para efeito de determinação </w:t>
            </w:r>
            <w:r w:rsidRPr="00EA1F84">
              <w:rPr>
                <w:rFonts w:ascii="Calibri" w:eastAsia="Times New Roman" w:hAnsi="Calibri" w:cs="Calibri"/>
                <w:color w:val="000000"/>
                <w:sz w:val="24"/>
                <w:szCs w:val="24"/>
                <w:lang w:eastAsia="pt-BR"/>
              </w:rPr>
              <w:lastRenderedPageBreak/>
              <w:t>do valor mensal do prêmio na licitação, não sendo referencial obrigatório para a prestação dos serviços.</w:t>
            </w:r>
          </w:p>
          <w:p w14:paraId="528BFF53"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5FCEE5F2"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F586A1B"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1DEB4495"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p w14:paraId="65B2D980"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194EE762"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Declaro, sob as penas da lei, não haver fatos impeditivos para a participação no procedimento licitatório de edital BDMG-06/2020 e para assinatura do contrato advindo da licitação, obrigando-me a informar fatos impeditivos supervenientes.</w:t>
            </w:r>
          </w:p>
          <w:p w14:paraId="030F52F4"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7DEDFE87"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Declaro que esta proposta foi elaborada de forma independente.</w:t>
            </w:r>
          </w:p>
        </w:tc>
      </w:tr>
      <w:tr w:rsidR="00EA1F84" w:rsidRPr="00EA1F84" w14:paraId="203B30B1"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55D63F"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lastRenderedPageBreak/>
              <w:t>8 – PRAZO DE VALIDADE DA PROPOSTA (mínimo de 60 dias corridos contados na forma do edital, Anexo III, item 3.7.1):</w:t>
            </w:r>
          </w:p>
          <w:p w14:paraId="2709202E"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______ (______________________) dias</w:t>
            </w:r>
          </w:p>
          <w:p w14:paraId="242450C4"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tc>
      </w:tr>
      <w:tr w:rsidR="00EA1F84" w:rsidRPr="00EA1F84" w14:paraId="47F1084D" w14:textId="77777777" w:rsidTr="00EA1F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C7C6B4"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b/>
                <w:bCs/>
                <w:color w:val="000000"/>
                <w:sz w:val="24"/>
                <w:szCs w:val="24"/>
                <w:lang w:eastAsia="pt-BR"/>
              </w:rPr>
              <w:t>9 - DATA E ASSINATURA</w:t>
            </w:r>
          </w:p>
          <w:p w14:paraId="201E970C"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50956EEA"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xml:space="preserve">Belo </w:t>
            </w:r>
            <w:proofErr w:type="gramStart"/>
            <w:r w:rsidRPr="00EA1F84">
              <w:rPr>
                <w:rFonts w:ascii="Calibri" w:eastAsia="Times New Roman" w:hAnsi="Calibri" w:cs="Calibri"/>
                <w:color w:val="000000"/>
                <w:sz w:val="24"/>
                <w:szCs w:val="24"/>
                <w:lang w:eastAsia="pt-BR"/>
              </w:rPr>
              <w:t>Horizonte,   </w:t>
            </w:r>
            <w:proofErr w:type="gramEnd"/>
            <w:r w:rsidRPr="00EA1F84">
              <w:rPr>
                <w:rFonts w:ascii="Calibri" w:eastAsia="Times New Roman" w:hAnsi="Calibri" w:cs="Calibri"/>
                <w:color w:val="000000"/>
                <w:sz w:val="24"/>
                <w:szCs w:val="24"/>
                <w:lang w:eastAsia="pt-BR"/>
              </w:rPr>
              <w:t>  de                         </w:t>
            </w:r>
            <w:proofErr w:type="spellStart"/>
            <w:r w:rsidRPr="00EA1F84">
              <w:rPr>
                <w:rFonts w:ascii="Calibri" w:eastAsia="Times New Roman" w:hAnsi="Calibri" w:cs="Calibri"/>
                <w:color w:val="000000"/>
                <w:sz w:val="24"/>
                <w:szCs w:val="24"/>
                <w:lang w:eastAsia="pt-BR"/>
              </w:rPr>
              <w:t>de</w:t>
            </w:r>
            <w:proofErr w:type="spellEnd"/>
            <w:r w:rsidRPr="00EA1F84">
              <w:rPr>
                <w:rFonts w:ascii="Calibri" w:eastAsia="Times New Roman" w:hAnsi="Calibri" w:cs="Calibri"/>
                <w:color w:val="000000"/>
                <w:sz w:val="24"/>
                <w:szCs w:val="24"/>
                <w:lang w:eastAsia="pt-BR"/>
              </w:rPr>
              <w:t xml:space="preserve"> 2020.</w:t>
            </w:r>
          </w:p>
          <w:p w14:paraId="0FCCF2C2" w14:textId="77777777" w:rsidR="00EA1F84" w:rsidRPr="00EA1F84" w:rsidRDefault="00EA1F84" w:rsidP="00EA1F84">
            <w:pPr>
              <w:spacing w:before="120" w:after="120" w:line="240" w:lineRule="auto"/>
              <w:ind w:left="120" w:right="120"/>
              <w:jc w:val="both"/>
              <w:rPr>
                <w:rFonts w:ascii="Calibri" w:eastAsia="Times New Roman" w:hAnsi="Calibri" w:cs="Calibri"/>
                <w:color w:val="000000"/>
                <w:sz w:val="24"/>
                <w:szCs w:val="24"/>
                <w:lang w:eastAsia="pt-BR"/>
              </w:rPr>
            </w:pPr>
            <w:r w:rsidRPr="00EA1F84">
              <w:rPr>
                <w:rFonts w:ascii="Calibri" w:eastAsia="Times New Roman" w:hAnsi="Calibri" w:cs="Calibri"/>
                <w:color w:val="000000"/>
                <w:sz w:val="24"/>
                <w:szCs w:val="24"/>
                <w:lang w:eastAsia="pt-BR"/>
              </w:rPr>
              <w:t> </w:t>
            </w:r>
          </w:p>
          <w:p w14:paraId="4489B798" w14:textId="77777777" w:rsidR="00EA1F84" w:rsidRPr="00EA1F84" w:rsidRDefault="00EA1F84" w:rsidP="00EA1F84">
            <w:pPr>
              <w:spacing w:after="0" w:line="240" w:lineRule="auto"/>
              <w:ind w:left="60" w:right="60"/>
              <w:jc w:val="center"/>
              <w:rPr>
                <w:rFonts w:ascii="Calibri" w:eastAsia="Times New Roman" w:hAnsi="Calibri" w:cs="Calibri"/>
                <w:color w:val="000000"/>
                <w:lang w:eastAsia="pt-BR"/>
              </w:rPr>
            </w:pPr>
            <w:r w:rsidRPr="00EA1F84">
              <w:rPr>
                <w:rFonts w:ascii="Calibri" w:eastAsia="Times New Roman" w:hAnsi="Calibri" w:cs="Calibri"/>
                <w:color w:val="000000"/>
                <w:lang w:eastAsia="pt-BR"/>
              </w:rPr>
              <w:t>___________________________________________________</w:t>
            </w:r>
          </w:p>
          <w:p w14:paraId="7255281E" w14:textId="77777777" w:rsidR="00EA1F84" w:rsidRPr="00EA1F84" w:rsidRDefault="00EA1F84" w:rsidP="00EA1F84">
            <w:pPr>
              <w:spacing w:after="0" w:line="240" w:lineRule="auto"/>
              <w:ind w:left="60" w:right="60"/>
              <w:jc w:val="center"/>
              <w:rPr>
                <w:rFonts w:ascii="Calibri" w:eastAsia="Times New Roman" w:hAnsi="Calibri" w:cs="Calibri"/>
                <w:color w:val="000000"/>
                <w:lang w:eastAsia="pt-BR"/>
              </w:rPr>
            </w:pPr>
            <w:r w:rsidRPr="00EA1F84">
              <w:rPr>
                <w:rFonts w:ascii="Calibri" w:eastAsia="Times New Roman" w:hAnsi="Calibri" w:cs="Calibri"/>
                <w:color w:val="000000"/>
                <w:lang w:eastAsia="pt-BR"/>
              </w:rPr>
              <w:t>Representante(s) do licitante</w:t>
            </w:r>
          </w:p>
        </w:tc>
      </w:tr>
    </w:tbl>
    <w:p w14:paraId="6699A793" w14:textId="77777777" w:rsidR="00EA1F84" w:rsidRDefault="00EA1F84"/>
    <w:sectPr w:rsidR="00EA1F84" w:rsidSect="00EA1F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84"/>
    <w:rsid w:val="00A50A2F"/>
    <w:rsid w:val="00EA1F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2EE1"/>
  <w15:chartTrackingRefBased/>
  <w15:docId w15:val="{CFF14D38-614E-4B18-8EE3-84617F17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EA1F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A1F84"/>
    <w:rPr>
      <w:b/>
      <w:bCs/>
    </w:rPr>
  </w:style>
  <w:style w:type="character" w:styleId="nfase">
    <w:name w:val="Emphasis"/>
    <w:basedOn w:val="Fontepargpadro"/>
    <w:uiPriority w:val="20"/>
    <w:qFormat/>
    <w:rsid w:val="00EA1F84"/>
    <w:rPr>
      <w:i/>
      <w:iCs/>
    </w:rPr>
  </w:style>
  <w:style w:type="paragraph" w:customStyle="1" w:styleId="tabelatextocentralizado">
    <w:name w:val="tabela_texto_centralizado"/>
    <w:basedOn w:val="Normal"/>
    <w:rsid w:val="00EA1F8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9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2395</Characters>
  <Application>Microsoft Office Word</Application>
  <DocSecurity>0</DocSecurity>
  <Lines>19</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2020-04-29T11:42:00Z</dcterms:created>
  <dcterms:modified xsi:type="dcterms:W3CDTF">2020-04-29T11:46:00Z</dcterms:modified>
</cp:coreProperties>
</file>