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8"/>
        <w:gridCol w:w="4784"/>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w:t>
            </w:r>
            <w:r w:rsidR="00274628">
              <w:rPr>
                <w:rFonts w:ascii="Arial" w:eastAsia="Times New Roman" w:hAnsi="Arial" w:cs="Arial"/>
                <w:b/>
                <w:bCs/>
                <w:szCs w:val="24"/>
                <w:lang w:eastAsia="pt-BR"/>
              </w:rPr>
              <w:t>-A</w:t>
            </w:r>
            <w:r w:rsidRPr="002D2361">
              <w:rPr>
                <w:rFonts w:ascii="Arial" w:eastAsia="Times New Roman" w:hAnsi="Arial" w:cs="Arial"/>
                <w:b/>
                <w:bCs/>
                <w:szCs w:val="24"/>
                <w:lang w:eastAsia="pt-BR"/>
              </w:rPr>
              <w:t>/2020 – LOTE 0</w:t>
            </w:r>
            <w:r w:rsidR="001815C6">
              <w:rPr>
                <w:rFonts w:ascii="Arial" w:eastAsia="Times New Roman" w:hAnsi="Arial" w:cs="Arial"/>
                <w:b/>
                <w:bCs/>
                <w:szCs w:val="24"/>
                <w:lang w:eastAsia="pt-BR"/>
              </w:rPr>
              <w:t>3</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8D31E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1446"/>
              <w:gridCol w:w="5812"/>
              <w:gridCol w:w="1197"/>
            </w:tblGrid>
            <w:tr w:rsidR="002D2361"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Código no SIAD</w:t>
                  </w:r>
                </w:p>
              </w:tc>
              <w:tc>
                <w:tcPr>
                  <w:tcW w:w="144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Unidade de Fornecimento</w:t>
                  </w:r>
                </w:p>
              </w:tc>
              <w:tc>
                <w:tcPr>
                  <w:tcW w:w="5812"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Especificação</w:t>
                  </w:r>
                </w:p>
              </w:tc>
              <w:tc>
                <w:tcPr>
                  <w:tcW w:w="119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Quantitativo Total</w:t>
                  </w:r>
                </w:p>
              </w:tc>
            </w:tr>
            <w:tr w:rsidR="001815C6"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1325876</w:t>
                  </w:r>
                </w:p>
              </w:tc>
              <w:tc>
                <w:tcPr>
                  <w:tcW w:w="1446" w:type="dxa"/>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Litro</w:t>
                  </w:r>
                </w:p>
              </w:tc>
              <w:tc>
                <w:tcPr>
                  <w:tcW w:w="5812" w:type="dxa"/>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OLEO DIESEL COMBUSTIVEL AUTOMOTIVO - TIPO: S10 (MENOS ENXOFRE);</w:t>
                  </w:r>
                </w:p>
              </w:tc>
              <w:tc>
                <w:tcPr>
                  <w:tcW w:w="1197" w:type="dxa"/>
                  <w:tcBorders>
                    <w:top w:val="outset" w:sz="6" w:space="0" w:color="auto"/>
                    <w:left w:val="outset" w:sz="6" w:space="0" w:color="auto"/>
                    <w:bottom w:val="outset" w:sz="6" w:space="0" w:color="auto"/>
                    <w:right w:val="outset" w:sz="6" w:space="0" w:color="auto"/>
                  </w:tcBorders>
                  <w:vAlign w:val="center"/>
                  <w:hideMark/>
                </w:tcPr>
                <w:p w:rsidR="001815C6" w:rsidRPr="001815C6" w:rsidRDefault="001815C6" w:rsidP="001815C6">
                  <w:pPr>
                    <w:pStyle w:val="textocentralizado"/>
                    <w:jc w:val="center"/>
                    <w:rPr>
                      <w:rFonts w:ascii="Arial" w:hAnsi="Arial" w:cs="Arial"/>
                      <w:b/>
                      <w:bCs/>
                      <w:sz w:val="20"/>
                    </w:rPr>
                  </w:pPr>
                  <w:r w:rsidRPr="001815C6">
                    <w:rPr>
                      <w:rFonts w:ascii="Arial" w:hAnsi="Arial" w:cs="Arial"/>
                      <w:b/>
                      <w:bCs/>
                      <w:sz w:val="20"/>
                    </w:rPr>
                    <w:t>500</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w:t>
            </w:r>
            <w:r w:rsidR="00274628">
              <w:rPr>
                <w:rFonts w:ascii="Arial" w:eastAsia="Times New Roman" w:hAnsi="Arial" w:cs="Arial"/>
                <w:szCs w:val="24"/>
                <w:lang w:eastAsia="pt-BR"/>
              </w:rPr>
              <w:t>-A</w:t>
            </w:r>
            <w:r w:rsidRPr="002D2361">
              <w:rPr>
                <w:rFonts w:ascii="Arial" w:eastAsia="Times New Roman" w:hAnsi="Arial" w:cs="Arial"/>
                <w:szCs w:val="24"/>
                <w:lang w:eastAsia="pt-BR"/>
              </w:rPr>
              <w:t>/2020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w:t>
            </w:r>
            <w:r w:rsidR="00274628">
              <w:rPr>
                <w:rFonts w:ascii="Arial" w:eastAsia="Times New Roman" w:hAnsi="Arial" w:cs="Arial"/>
                <w:szCs w:val="24"/>
                <w:lang w:eastAsia="pt-BR"/>
              </w:rPr>
              <w:t>-A</w:t>
            </w:r>
            <w:bookmarkStart w:id="0" w:name="_GoBack"/>
            <w:bookmarkEnd w:id="0"/>
            <w:r w:rsidRPr="002D2361">
              <w:rPr>
                <w:rFonts w:ascii="Arial" w:eastAsia="Times New Roman" w:hAnsi="Arial" w:cs="Arial"/>
                <w:szCs w:val="24"/>
                <w:lang w:eastAsia="pt-BR"/>
              </w:rPr>
              <w:t>/2020,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7. DESCONTO PERCENTUAL PROPOSTO</w:t>
            </w:r>
          </w:p>
          <w:p w:rsidR="002D2361" w:rsidRPr="002D2361" w:rsidRDefault="002D2361" w:rsidP="005B3324">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&lt;valor&gt;</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(&lt;valor por extenso&gt; por cento)</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8</w:t>
            </w:r>
            <w:r w:rsidR="002D2361" w:rsidRPr="002D2361">
              <w:rPr>
                <w:rFonts w:ascii="Arial" w:eastAsia="Times New Roman" w:hAnsi="Arial" w:cs="Arial"/>
                <w:b/>
                <w:bCs/>
                <w:szCs w:val="24"/>
                <w:lang w:eastAsia="pt-BR"/>
              </w:rPr>
              <w:t>.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dias&gt; (&lt;escrever por extenso nº de dias&gt;) dias, contados da abertura do certame.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9</w:t>
            </w:r>
            <w:r w:rsidR="002D2361" w:rsidRPr="002D2361">
              <w:rPr>
                <w:rFonts w:ascii="Arial" w:eastAsia="Times New Roman" w:hAnsi="Arial" w:cs="Arial"/>
                <w:b/>
                <w:bCs/>
                <w:szCs w:val="24"/>
                <w:lang w:eastAsia="pt-BR"/>
              </w:rPr>
              <w:t>.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lastRenderedPageBreak/>
              <w:t>&lt;escrever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1"/>
    <w:rsid w:val="001815C6"/>
    <w:rsid w:val="00274628"/>
    <w:rsid w:val="002D2361"/>
    <w:rsid w:val="005B3324"/>
    <w:rsid w:val="008D31E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9A9E"/>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2020-03-03T12:51:00Z</dcterms:created>
  <dcterms:modified xsi:type="dcterms:W3CDTF">2020-03-03T12:51:00Z</dcterms:modified>
</cp:coreProperties>
</file>