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2858B" w14:textId="77777777" w:rsidR="00F23756" w:rsidRDefault="00F23756" w:rsidP="00F23756">
      <w:pPr>
        <w:pStyle w:val="Default"/>
        <w:spacing w:after="120" w:line="360" w:lineRule="auto"/>
        <w:jc w:val="center"/>
        <w:rPr>
          <w:b/>
          <w:bCs/>
          <w:sz w:val="22"/>
          <w:szCs w:val="22"/>
        </w:rPr>
      </w:pPr>
      <w:r w:rsidRPr="00DD1774">
        <w:rPr>
          <w:b/>
          <w:bCs/>
          <w:sz w:val="22"/>
          <w:szCs w:val="22"/>
        </w:rPr>
        <w:t xml:space="preserve">EDITAL DE </w:t>
      </w:r>
      <w:r>
        <w:rPr>
          <w:b/>
          <w:bCs/>
          <w:sz w:val="22"/>
          <w:szCs w:val="22"/>
        </w:rPr>
        <w:t>HABILITAÇÃO</w:t>
      </w:r>
      <w:r w:rsidRPr="00DD1774">
        <w:rPr>
          <w:b/>
          <w:bCs/>
          <w:sz w:val="22"/>
          <w:szCs w:val="22"/>
        </w:rPr>
        <w:t xml:space="preserve"> 201</w:t>
      </w:r>
      <w:r>
        <w:rPr>
          <w:b/>
          <w:bCs/>
          <w:sz w:val="22"/>
          <w:szCs w:val="22"/>
        </w:rPr>
        <w:t>9/01</w:t>
      </w:r>
    </w:p>
    <w:p w14:paraId="5C3A1044" w14:textId="77777777" w:rsidR="00F23756" w:rsidRPr="00DD1774" w:rsidRDefault="00F23756" w:rsidP="00F23756">
      <w:pPr>
        <w:pStyle w:val="Default"/>
        <w:tabs>
          <w:tab w:val="left" w:pos="1114"/>
          <w:tab w:val="center" w:pos="4677"/>
        </w:tabs>
        <w:spacing w:after="120"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LINHA DE FINANCIAMENTO BDMG </w:t>
      </w:r>
      <w:r w:rsidR="005F0B50">
        <w:rPr>
          <w:b/>
          <w:bCs/>
          <w:sz w:val="22"/>
          <w:szCs w:val="22"/>
        </w:rPr>
        <w:t>URBANIZA</w:t>
      </w:r>
    </w:p>
    <w:p w14:paraId="3A8EFAC3" w14:textId="77777777" w:rsidR="00F23756" w:rsidRPr="00DD1774" w:rsidRDefault="00F23756" w:rsidP="00F23756">
      <w:pPr>
        <w:pStyle w:val="Default"/>
        <w:spacing w:after="120" w:line="360" w:lineRule="auto"/>
        <w:rPr>
          <w:sz w:val="22"/>
          <w:szCs w:val="22"/>
        </w:rPr>
      </w:pPr>
    </w:p>
    <w:p w14:paraId="1A36E08F" w14:textId="77777777" w:rsidR="00F23756" w:rsidRPr="00DD1774" w:rsidRDefault="00F23756" w:rsidP="00F23756">
      <w:pPr>
        <w:pStyle w:val="Default"/>
        <w:spacing w:after="120" w:line="360" w:lineRule="auto"/>
        <w:jc w:val="both"/>
        <w:rPr>
          <w:sz w:val="22"/>
          <w:szCs w:val="22"/>
        </w:rPr>
      </w:pPr>
      <w:r w:rsidRPr="00DD1774">
        <w:rPr>
          <w:b/>
          <w:bCs/>
          <w:sz w:val="22"/>
          <w:szCs w:val="22"/>
        </w:rPr>
        <w:t xml:space="preserve">PROCESSO DE HABILITAÇÃO DE </w:t>
      </w:r>
      <w:r>
        <w:rPr>
          <w:b/>
          <w:bCs/>
          <w:sz w:val="22"/>
          <w:szCs w:val="22"/>
        </w:rPr>
        <w:t>OPERAÇÃO</w:t>
      </w:r>
      <w:r w:rsidRPr="00DD1774">
        <w:rPr>
          <w:b/>
          <w:bCs/>
          <w:sz w:val="22"/>
          <w:szCs w:val="22"/>
        </w:rPr>
        <w:t xml:space="preserve"> DE CRÉDITO COM CLIENTES DO SETOR PÚBLICO PARA </w:t>
      </w:r>
      <w:r>
        <w:rPr>
          <w:b/>
          <w:bCs/>
          <w:sz w:val="22"/>
          <w:szCs w:val="22"/>
        </w:rPr>
        <w:t xml:space="preserve">O FINANCIAMENTO DE OBRAS INFRAESTRUTURA </w:t>
      </w:r>
      <w:r w:rsidRPr="00DD1774">
        <w:rPr>
          <w:b/>
          <w:bCs/>
          <w:sz w:val="22"/>
          <w:szCs w:val="22"/>
        </w:rPr>
        <w:t xml:space="preserve">COM UTILIZAÇÃO </w:t>
      </w:r>
      <w:r>
        <w:rPr>
          <w:b/>
          <w:bCs/>
          <w:sz w:val="22"/>
          <w:szCs w:val="22"/>
        </w:rPr>
        <w:t>DE RECURSOS DO BDMG</w:t>
      </w:r>
    </w:p>
    <w:p w14:paraId="46519FFF" w14:textId="77777777" w:rsidR="00F23756" w:rsidRDefault="00F23756" w:rsidP="00F23756">
      <w:pPr>
        <w:pStyle w:val="Default"/>
        <w:spacing w:after="120" w:line="360" w:lineRule="auto"/>
        <w:rPr>
          <w:b/>
          <w:bCs/>
          <w:sz w:val="22"/>
          <w:szCs w:val="22"/>
        </w:rPr>
      </w:pPr>
    </w:p>
    <w:p w14:paraId="4473CF81" w14:textId="77777777" w:rsidR="00F23756" w:rsidRPr="00DD1774" w:rsidRDefault="00F23756" w:rsidP="00F23756">
      <w:pPr>
        <w:pStyle w:val="Default"/>
        <w:spacing w:after="120" w:line="360" w:lineRule="auto"/>
        <w:rPr>
          <w:b/>
          <w:bCs/>
          <w:sz w:val="22"/>
          <w:szCs w:val="22"/>
        </w:rPr>
      </w:pPr>
    </w:p>
    <w:p w14:paraId="29EC67D9" w14:textId="77777777" w:rsidR="00F23756" w:rsidRPr="006237F6" w:rsidRDefault="00F23756" w:rsidP="00F23756">
      <w:pPr>
        <w:pStyle w:val="Default"/>
        <w:spacing w:after="120" w:line="360" w:lineRule="auto"/>
        <w:jc w:val="center"/>
        <w:rPr>
          <w:b/>
          <w:sz w:val="22"/>
          <w:szCs w:val="22"/>
        </w:rPr>
      </w:pPr>
      <w:r w:rsidRPr="006237F6">
        <w:rPr>
          <w:b/>
          <w:sz w:val="22"/>
          <w:szCs w:val="22"/>
        </w:rPr>
        <w:t>REGRAS GERAIS</w:t>
      </w:r>
    </w:p>
    <w:p w14:paraId="6D58BD75" w14:textId="77777777" w:rsidR="00F23756" w:rsidRDefault="00F23756" w:rsidP="00F23756">
      <w:pPr>
        <w:pStyle w:val="Default"/>
        <w:spacing w:after="120" w:line="360" w:lineRule="auto"/>
        <w:rPr>
          <w:sz w:val="22"/>
          <w:szCs w:val="22"/>
        </w:rPr>
      </w:pPr>
    </w:p>
    <w:p w14:paraId="0069123E" w14:textId="77777777" w:rsidR="00F23756" w:rsidRPr="00DD1774" w:rsidRDefault="00F23756" w:rsidP="00F23756">
      <w:pPr>
        <w:pStyle w:val="Default"/>
        <w:spacing w:after="120" w:line="360" w:lineRule="auto"/>
        <w:rPr>
          <w:sz w:val="22"/>
          <w:szCs w:val="22"/>
        </w:rPr>
      </w:pPr>
      <w:r w:rsidRPr="00DD1774">
        <w:rPr>
          <w:b/>
          <w:bCs/>
          <w:sz w:val="22"/>
          <w:szCs w:val="22"/>
        </w:rPr>
        <w:t xml:space="preserve">1. OBJETIVO </w:t>
      </w:r>
    </w:p>
    <w:p w14:paraId="59ED74D1" w14:textId="77777777" w:rsidR="00F23756" w:rsidRDefault="00F23756" w:rsidP="00F23756">
      <w:pPr>
        <w:pStyle w:val="Default"/>
        <w:spacing w:after="120" w:line="360" w:lineRule="auto"/>
        <w:ind w:firstLine="708"/>
        <w:jc w:val="both"/>
        <w:rPr>
          <w:sz w:val="22"/>
          <w:szCs w:val="22"/>
        </w:rPr>
      </w:pPr>
      <w:r w:rsidRPr="00DD1774">
        <w:rPr>
          <w:sz w:val="22"/>
          <w:szCs w:val="22"/>
        </w:rPr>
        <w:t xml:space="preserve">Regulamentar o </w:t>
      </w:r>
      <w:r>
        <w:rPr>
          <w:sz w:val="22"/>
          <w:szCs w:val="22"/>
        </w:rPr>
        <w:t xml:space="preserve">primeiro </w:t>
      </w:r>
      <w:r w:rsidRPr="00DD1774">
        <w:rPr>
          <w:sz w:val="22"/>
          <w:szCs w:val="22"/>
        </w:rPr>
        <w:t>processo de habilitação do exercício de 201</w:t>
      </w:r>
      <w:r>
        <w:rPr>
          <w:sz w:val="22"/>
          <w:szCs w:val="22"/>
        </w:rPr>
        <w:t>9</w:t>
      </w:r>
      <w:r w:rsidRPr="00DD1774">
        <w:rPr>
          <w:sz w:val="22"/>
          <w:szCs w:val="22"/>
        </w:rPr>
        <w:t xml:space="preserve"> para contratação de operações de crédito</w:t>
      </w:r>
      <w:r>
        <w:rPr>
          <w:sz w:val="22"/>
          <w:szCs w:val="22"/>
        </w:rPr>
        <w:t xml:space="preserve"> com o Setor Público Municipal.</w:t>
      </w:r>
    </w:p>
    <w:p w14:paraId="05A75AC9" w14:textId="77777777" w:rsidR="00F23756" w:rsidRDefault="00F23756" w:rsidP="00F23756">
      <w:pPr>
        <w:pStyle w:val="Default"/>
        <w:spacing w:after="120" w:line="360" w:lineRule="auto"/>
        <w:ind w:left="708"/>
        <w:jc w:val="both"/>
        <w:rPr>
          <w:sz w:val="22"/>
          <w:szCs w:val="22"/>
        </w:rPr>
      </w:pPr>
    </w:p>
    <w:p w14:paraId="00527F41" w14:textId="77777777" w:rsidR="00F23756" w:rsidRPr="00CA4BE2" w:rsidRDefault="00F23756" w:rsidP="00F23756">
      <w:pPr>
        <w:pStyle w:val="Default"/>
        <w:spacing w:after="120" w:line="360" w:lineRule="auto"/>
        <w:rPr>
          <w:b/>
          <w:bCs/>
          <w:sz w:val="22"/>
          <w:szCs w:val="22"/>
        </w:rPr>
      </w:pPr>
      <w:r w:rsidRPr="00CA4BE2">
        <w:rPr>
          <w:b/>
          <w:bCs/>
          <w:sz w:val="22"/>
          <w:szCs w:val="22"/>
        </w:rPr>
        <w:t xml:space="preserve">2. CONDIÇÕES GERAIS DAS LINHAS DE FINANCIAMENTO </w:t>
      </w:r>
    </w:p>
    <w:p w14:paraId="77E896DC" w14:textId="77777777" w:rsidR="00F23756" w:rsidRPr="00800EB0" w:rsidRDefault="00F23756" w:rsidP="00F23756">
      <w:pPr>
        <w:pStyle w:val="Default"/>
        <w:numPr>
          <w:ilvl w:val="0"/>
          <w:numId w:val="30"/>
        </w:numPr>
        <w:spacing w:after="120" w:line="360" w:lineRule="auto"/>
        <w:ind w:leftChars="125" w:left="632" w:hanging="357"/>
        <w:jc w:val="both"/>
        <w:rPr>
          <w:sz w:val="22"/>
          <w:szCs w:val="22"/>
        </w:rPr>
      </w:pPr>
      <w:r w:rsidRPr="00B31B50">
        <w:rPr>
          <w:bCs/>
          <w:sz w:val="22"/>
          <w:szCs w:val="22"/>
        </w:rPr>
        <w:t>Para as Linhas de Financiamento disponibilizadas pelo BDMG em 201</w:t>
      </w:r>
      <w:r>
        <w:rPr>
          <w:bCs/>
          <w:sz w:val="22"/>
          <w:szCs w:val="22"/>
        </w:rPr>
        <w:t>9</w:t>
      </w:r>
      <w:r w:rsidRPr="00B31B50">
        <w:rPr>
          <w:bCs/>
          <w:sz w:val="22"/>
          <w:szCs w:val="22"/>
        </w:rPr>
        <w:t>, quais sejam</w:t>
      </w:r>
      <w:r>
        <w:rPr>
          <w:bCs/>
          <w:sz w:val="22"/>
          <w:szCs w:val="22"/>
        </w:rPr>
        <w:t>,</w:t>
      </w:r>
      <w:r w:rsidRPr="00B31B50">
        <w:rPr>
          <w:bCs/>
          <w:sz w:val="22"/>
          <w:szCs w:val="22"/>
        </w:rPr>
        <w:t xml:space="preserve"> BDMG </w:t>
      </w:r>
      <w:r>
        <w:rPr>
          <w:bCs/>
          <w:sz w:val="22"/>
          <w:szCs w:val="22"/>
        </w:rPr>
        <w:t>Cidades, BDMG MAQ,</w:t>
      </w:r>
      <w:r w:rsidRPr="00B31B50">
        <w:rPr>
          <w:bCs/>
          <w:sz w:val="22"/>
          <w:szCs w:val="22"/>
        </w:rPr>
        <w:t xml:space="preserve"> BDMG Urbaniza e BDMG Saneamento serão</w:t>
      </w:r>
      <w:r w:rsidRPr="00B31B50">
        <w:rPr>
          <w:sz w:val="22"/>
          <w:szCs w:val="22"/>
        </w:rPr>
        <w:t xml:space="preserve"> contratadas operações</w:t>
      </w:r>
      <w:r>
        <w:rPr>
          <w:sz w:val="22"/>
          <w:szCs w:val="22"/>
        </w:rPr>
        <w:t xml:space="preserve"> de crédito até o </w:t>
      </w:r>
      <w:r w:rsidRPr="004F5FCA">
        <w:rPr>
          <w:sz w:val="22"/>
          <w:szCs w:val="22"/>
        </w:rPr>
        <w:t xml:space="preserve">limite de </w:t>
      </w:r>
      <w:r w:rsidRPr="00800EB0">
        <w:rPr>
          <w:sz w:val="22"/>
          <w:szCs w:val="22"/>
        </w:rPr>
        <w:t>R$ 200 milhões.</w:t>
      </w:r>
    </w:p>
    <w:p w14:paraId="30F0633F" w14:textId="77777777" w:rsidR="00F23756" w:rsidRDefault="00F23756" w:rsidP="00F23756">
      <w:pPr>
        <w:pStyle w:val="Default"/>
        <w:numPr>
          <w:ilvl w:val="0"/>
          <w:numId w:val="30"/>
        </w:numPr>
        <w:spacing w:after="120" w:line="360" w:lineRule="auto"/>
        <w:jc w:val="both"/>
        <w:rPr>
          <w:bCs/>
          <w:sz w:val="22"/>
          <w:szCs w:val="22"/>
        </w:rPr>
      </w:pPr>
      <w:r w:rsidRPr="00800EB0">
        <w:rPr>
          <w:bCs/>
          <w:sz w:val="22"/>
          <w:szCs w:val="22"/>
        </w:rPr>
        <w:t>Caso o somatório dos financiamentos aptos à contratação ultrapasse os R$ 200 milhões, serão observados</w:t>
      </w:r>
      <w:r w:rsidRPr="00A127BA">
        <w:rPr>
          <w:bCs/>
          <w:sz w:val="22"/>
          <w:szCs w:val="22"/>
        </w:rPr>
        <w:t xml:space="preserve"> os seguintes critérios para a hierarquização das propostas</w:t>
      </w:r>
      <w:r>
        <w:rPr>
          <w:bCs/>
          <w:sz w:val="22"/>
          <w:szCs w:val="22"/>
        </w:rPr>
        <w:t>:</w:t>
      </w:r>
    </w:p>
    <w:p w14:paraId="111C2A5A" w14:textId="77777777" w:rsidR="00F23756" w:rsidRPr="00A127BA" w:rsidRDefault="00F23756" w:rsidP="00F23756">
      <w:pPr>
        <w:pStyle w:val="Default"/>
        <w:numPr>
          <w:ilvl w:val="1"/>
          <w:numId w:val="30"/>
        </w:numPr>
        <w:spacing w:after="120" w:line="360" w:lineRule="auto"/>
        <w:jc w:val="both"/>
        <w:rPr>
          <w:bCs/>
          <w:sz w:val="22"/>
          <w:szCs w:val="22"/>
        </w:rPr>
      </w:pPr>
      <w:r w:rsidRPr="00A127BA">
        <w:rPr>
          <w:bCs/>
          <w:sz w:val="22"/>
          <w:szCs w:val="22"/>
        </w:rPr>
        <w:t>Município cujo</w:t>
      </w:r>
      <w:r>
        <w:rPr>
          <w:bCs/>
          <w:sz w:val="22"/>
          <w:szCs w:val="22"/>
        </w:rPr>
        <w:t xml:space="preserve"> </w:t>
      </w:r>
      <w:r w:rsidRPr="00A127BA">
        <w:rPr>
          <w:bCs/>
          <w:sz w:val="22"/>
          <w:szCs w:val="22"/>
        </w:rPr>
        <w:t>Fundo de Participação dos Municípios</w:t>
      </w:r>
      <w:r>
        <w:rPr>
          <w:bCs/>
          <w:sz w:val="22"/>
          <w:szCs w:val="22"/>
        </w:rPr>
        <w:t xml:space="preserve"> (</w:t>
      </w:r>
      <w:r w:rsidRPr="00A127BA">
        <w:rPr>
          <w:bCs/>
          <w:sz w:val="22"/>
          <w:szCs w:val="22"/>
        </w:rPr>
        <w:t>FPM</w:t>
      </w:r>
      <w:r>
        <w:rPr>
          <w:bCs/>
          <w:sz w:val="22"/>
          <w:szCs w:val="22"/>
        </w:rPr>
        <w:t>)</w:t>
      </w:r>
      <w:r w:rsidRPr="00A127BA">
        <w:rPr>
          <w:bCs/>
          <w:sz w:val="22"/>
          <w:szCs w:val="22"/>
        </w:rPr>
        <w:t xml:space="preserve"> tenha maior participação percentual em relação à Receita Total na data-base de 31/12/2018.</w:t>
      </w:r>
    </w:p>
    <w:p w14:paraId="00917699" w14:textId="77777777" w:rsidR="00F23756" w:rsidRPr="00A127BA" w:rsidRDefault="00F23756" w:rsidP="00F23756">
      <w:pPr>
        <w:pStyle w:val="Default"/>
        <w:numPr>
          <w:ilvl w:val="1"/>
          <w:numId w:val="30"/>
        </w:numPr>
        <w:spacing w:after="120" w:line="360" w:lineRule="auto"/>
        <w:jc w:val="both"/>
        <w:rPr>
          <w:bCs/>
          <w:sz w:val="22"/>
          <w:szCs w:val="22"/>
        </w:rPr>
      </w:pPr>
      <w:r w:rsidRPr="00A127BA">
        <w:rPr>
          <w:bCs/>
          <w:sz w:val="22"/>
          <w:szCs w:val="22"/>
        </w:rPr>
        <w:t>Município com menor IDH-M.</w:t>
      </w:r>
    </w:p>
    <w:p w14:paraId="677F6C06" w14:textId="77777777" w:rsidR="00F23756" w:rsidRDefault="00F23756" w:rsidP="00F23756">
      <w:pPr>
        <w:pStyle w:val="Default"/>
        <w:numPr>
          <w:ilvl w:val="1"/>
          <w:numId w:val="30"/>
        </w:numPr>
        <w:spacing w:after="12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 ordem de aprovação do seu Pedido de Verificação de Limites (PVL) </w:t>
      </w:r>
      <w:r w:rsidRPr="00A127BA">
        <w:rPr>
          <w:bCs/>
          <w:sz w:val="22"/>
          <w:szCs w:val="22"/>
        </w:rPr>
        <w:t xml:space="preserve">pela Secretaria do Tesouro Nacional </w:t>
      </w:r>
      <w:r>
        <w:rPr>
          <w:bCs/>
          <w:sz w:val="22"/>
          <w:szCs w:val="22"/>
        </w:rPr>
        <w:t>(</w:t>
      </w:r>
      <w:r w:rsidRPr="00A127BA">
        <w:rPr>
          <w:bCs/>
          <w:sz w:val="22"/>
          <w:szCs w:val="22"/>
        </w:rPr>
        <w:t>STN</w:t>
      </w:r>
      <w:r>
        <w:rPr>
          <w:bCs/>
          <w:sz w:val="22"/>
          <w:szCs w:val="22"/>
        </w:rPr>
        <w:t>).</w:t>
      </w:r>
    </w:p>
    <w:p w14:paraId="1E6014F9" w14:textId="77777777" w:rsidR="00F23756" w:rsidRPr="00CA4BE2" w:rsidRDefault="00F23756" w:rsidP="00F23756">
      <w:pPr>
        <w:pStyle w:val="Default"/>
        <w:numPr>
          <w:ilvl w:val="0"/>
          <w:numId w:val="30"/>
        </w:numPr>
        <w:spacing w:after="120" w:line="360" w:lineRule="auto"/>
        <w:ind w:leftChars="125" w:left="632" w:hanging="357"/>
        <w:jc w:val="both"/>
        <w:rPr>
          <w:bCs/>
          <w:sz w:val="22"/>
          <w:szCs w:val="22"/>
        </w:rPr>
      </w:pPr>
      <w:r w:rsidRPr="00CA4BE2">
        <w:rPr>
          <w:bCs/>
          <w:sz w:val="22"/>
          <w:szCs w:val="22"/>
        </w:rPr>
        <w:t>O município poderá apresentar propostas para todas as Linhas de financ</w:t>
      </w:r>
      <w:r>
        <w:rPr>
          <w:bCs/>
          <w:sz w:val="22"/>
          <w:szCs w:val="22"/>
        </w:rPr>
        <w:t>iamento disponibilizadas em 2019</w:t>
      </w:r>
      <w:r w:rsidRPr="00CA4BE2">
        <w:rPr>
          <w:bCs/>
          <w:sz w:val="22"/>
          <w:szCs w:val="22"/>
        </w:rPr>
        <w:t xml:space="preserve"> desde que o somatório dos pleitos não ultrapasse os limites estabelecidos pelo BDMG para cada município.</w:t>
      </w:r>
    </w:p>
    <w:p w14:paraId="67115DE2" w14:textId="77777777" w:rsidR="00F23756" w:rsidRDefault="00F23756" w:rsidP="00F23756">
      <w:pPr>
        <w:pStyle w:val="Default"/>
        <w:spacing w:after="120" w:line="360" w:lineRule="auto"/>
        <w:jc w:val="both"/>
        <w:rPr>
          <w:sz w:val="22"/>
          <w:szCs w:val="22"/>
        </w:rPr>
      </w:pPr>
    </w:p>
    <w:p w14:paraId="204BA79B" w14:textId="77777777" w:rsidR="00F23756" w:rsidRPr="00DD1774" w:rsidRDefault="00F23756" w:rsidP="00F23756">
      <w:pPr>
        <w:pStyle w:val="Default"/>
        <w:spacing w:after="120"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DD1774">
        <w:rPr>
          <w:b/>
          <w:bCs/>
          <w:sz w:val="22"/>
          <w:szCs w:val="22"/>
        </w:rPr>
        <w:t xml:space="preserve">. BENEFICIÁRIOS </w:t>
      </w:r>
    </w:p>
    <w:p w14:paraId="1169AC7E" w14:textId="77777777" w:rsidR="00F23756" w:rsidRPr="00DD1774" w:rsidRDefault="00F23756" w:rsidP="00F23756">
      <w:pPr>
        <w:pStyle w:val="Default"/>
        <w:spacing w:after="120" w:line="360" w:lineRule="auto"/>
        <w:ind w:left="708"/>
        <w:rPr>
          <w:sz w:val="22"/>
          <w:szCs w:val="22"/>
        </w:rPr>
      </w:pPr>
      <w:r w:rsidRPr="00DD1774">
        <w:rPr>
          <w:sz w:val="22"/>
          <w:szCs w:val="22"/>
        </w:rPr>
        <w:t xml:space="preserve">Poderão submeter projetos: </w:t>
      </w:r>
    </w:p>
    <w:p w14:paraId="1E0B26AE" w14:textId="77777777" w:rsidR="00F23756" w:rsidRDefault="00F23756" w:rsidP="00F23756">
      <w:pPr>
        <w:pStyle w:val="Default"/>
        <w:numPr>
          <w:ilvl w:val="0"/>
          <w:numId w:val="19"/>
        </w:num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>Prefeituras municipais mineiras.</w:t>
      </w:r>
    </w:p>
    <w:p w14:paraId="2CD7B0F0" w14:textId="77777777" w:rsidR="00F23756" w:rsidRPr="00DD1774" w:rsidRDefault="00F23756" w:rsidP="00F23756">
      <w:pPr>
        <w:pStyle w:val="SemEspaamento"/>
        <w:spacing w:after="120" w:line="360" w:lineRule="auto"/>
      </w:pPr>
    </w:p>
    <w:p w14:paraId="69ABA4DA" w14:textId="77777777" w:rsidR="00F23756" w:rsidRPr="00CA4BE2" w:rsidRDefault="00F23756" w:rsidP="00F23756">
      <w:pPr>
        <w:pStyle w:val="Default"/>
        <w:spacing w:after="120"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DD1774">
        <w:rPr>
          <w:b/>
          <w:bCs/>
          <w:sz w:val="22"/>
          <w:szCs w:val="22"/>
        </w:rPr>
        <w:t xml:space="preserve">. </w:t>
      </w:r>
      <w:r w:rsidRPr="00CA4BE2">
        <w:rPr>
          <w:b/>
          <w:bCs/>
          <w:sz w:val="22"/>
          <w:szCs w:val="22"/>
        </w:rPr>
        <w:t>LIMITE DE FINANCIAMENTO POR MUNICÍPIO</w:t>
      </w:r>
    </w:p>
    <w:p w14:paraId="78E02BD7" w14:textId="77777777" w:rsidR="00F23756" w:rsidRDefault="00F23756" w:rsidP="00F23756">
      <w:pPr>
        <w:pStyle w:val="Default"/>
        <w:spacing w:after="120" w:line="360" w:lineRule="auto"/>
        <w:ind w:left="708"/>
        <w:jc w:val="both"/>
        <w:rPr>
          <w:sz w:val="22"/>
          <w:szCs w:val="22"/>
        </w:rPr>
      </w:pPr>
      <w:r w:rsidRPr="00952621">
        <w:rPr>
          <w:sz w:val="22"/>
          <w:szCs w:val="22"/>
        </w:rPr>
        <w:t>O limite de contratação por tomador observará a capacidade de endividamento do município</w:t>
      </w:r>
      <w:r>
        <w:rPr>
          <w:sz w:val="22"/>
          <w:szCs w:val="22"/>
        </w:rPr>
        <w:t xml:space="preserve"> definida pela </w:t>
      </w:r>
      <w:r w:rsidRPr="00EE5598">
        <w:rPr>
          <w:sz w:val="22"/>
          <w:szCs w:val="22"/>
        </w:rPr>
        <w:t>Lei de Responsabilidade Fiscal</w:t>
      </w:r>
      <w:r>
        <w:rPr>
          <w:sz w:val="22"/>
          <w:szCs w:val="22"/>
        </w:rPr>
        <w:t xml:space="preserve"> e suas regulamentações</w:t>
      </w:r>
      <w:r w:rsidRPr="00952621">
        <w:rPr>
          <w:sz w:val="22"/>
          <w:szCs w:val="22"/>
        </w:rPr>
        <w:t xml:space="preserve">. </w:t>
      </w:r>
      <w:r w:rsidRPr="00EE5598">
        <w:rPr>
          <w:sz w:val="22"/>
          <w:szCs w:val="22"/>
        </w:rPr>
        <w:t>O município poderá pleitear financiamento até os limites estabelecidos abaixo:</w:t>
      </w:r>
    </w:p>
    <w:p w14:paraId="4AFEBF7B" w14:textId="77777777" w:rsidR="00F23756" w:rsidRPr="00952621" w:rsidRDefault="00F23756" w:rsidP="00F23756">
      <w:pPr>
        <w:pStyle w:val="Default"/>
        <w:spacing w:after="120" w:line="360" w:lineRule="auto"/>
        <w:ind w:left="708"/>
        <w:jc w:val="both"/>
        <w:rPr>
          <w:sz w:val="22"/>
          <w:szCs w:val="22"/>
        </w:rPr>
      </w:pPr>
    </w:p>
    <w:p w14:paraId="2A04AC93" w14:textId="77777777" w:rsidR="00F23756" w:rsidRDefault="00F23756" w:rsidP="00F23756">
      <w:pPr>
        <w:pStyle w:val="Default"/>
        <w:spacing w:after="120" w:line="360" w:lineRule="auto"/>
        <w:jc w:val="center"/>
        <w:rPr>
          <w:b/>
          <w:sz w:val="22"/>
          <w:szCs w:val="22"/>
        </w:rPr>
      </w:pPr>
      <w:r w:rsidRPr="00B31B50">
        <w:rPr>
          <w:b/>
          <w:sz w:val="22"/>
          <w:szCs w:val="22"/>
        </w:rPr>
        <w:t>Limite</w:t>
      </w:r>
      <w:r>
        <w:rPr>
          <w:b/>
          <w:sz w:val="22"/>
          <w:szCs w:val="22"/>
        </w:rPr>
        <w:t xml:space="preserve"> de Financiamento por município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79"/>
        <w:gridCol w:w="3538"/>
      </w:tblGrid>
      <w:tr w:rsidR="00F23756" w14:paraId="4250D0C0" w14:textId="77777777" w:rsidTr="006D41C5">
        <w:trPr>
          <w:jc w:val="center"/>
        </w:trPr>
        <w:tc>
          <w:tcPr>
            <w:tcW w:w="4379" w:type="dxa"/>
          </w:tcPr>
          <w:p w14:paraId="105D438B" w14:textId="77777777" w:rsidR="00F23756" w:rsidRDefault="00F23756" w:rsidP="006D41C5">
            <w:pPr>
              <w:pStyle w:val="Default"/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Faixa Populacional</w:t>
            </w:r>
          </w:p>
          <w:p w14:paraId="64F4F18D" w14:textId="77777777" w:rsidR="00F23756" w:rsidRPr="00F658D8" w:rsidRDefault="00F23756" w:rsidP="006D41C5">
            <w:pPr>
              <w:pStyle w:val="Default"/>
              <w:spacing w:after="120" w:line="360" w:lineRule="auto"/>
              <w:jc w:val="center"/>
              <w:rPr>
                <w:sz w:val="22"/>
                <w:szCs w:val="22"/>
              </w:rPr>
            </w:pPr>
            <w:r w:rsidRPr="00F658D8">
              <w:rPr>
                <w:sz w:val="18"/>
                <w:szCs w:val="22"/>
              </w:rPr>
              <w:t>(nº de habitantes  - CENSO IBGE 2010)</w:t>
            </w:r>
          </w:p>
        </w:tc>
        <w:tc>
          <w:tcPr>
            <w:tcW w:w="3538" w:type="dxa"/>
          </w:tcPr>
          <w:p w14:paraId="23E3A80F" w14:textId="77777777" w:rsidR="00F23756" w:rsidRDefault="00F23756" w:rsidP="006D41C5">
            <w:pPr>
              <w:pStyle w:val="Default"/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Limite de Financiamento </w:t>
            </w:r>
          </w:p>
          <w:p w14:paraId="6FB30842" w14:textId="77777777" w:rsidR="00F23756" w:rsidRDefault="00F23756" w:rsidP="006D41C5">
            <w:pPr>
              <w:pStyle w:val="Default"/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(Total)</w:t>
            </w:r>
          </w:p>
        </w:tc>
      </w:tr>
      <w:tr w:rsidR="00F23756" w14:paraId="7C5E44DD" w14:textId="77777777" w:rsidTr="006D41C5">
        <w:trPr>
          <w:jc w:val="center"/>
        </w:trPr>
        <w:tc>
          <w:tcPr>
            <w:tcW w:w="4379" w:type="dxa"/>
          </w:tcPr>
          <w:p w14:paraId="31652A7F" w14:textId="77777777" w:rsidR="00F23756" w:rsidRDefault="00F23756" w:rsidP="006D41C5">
            <w:pPr>
              <w:pStyle w:val="Default"/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Até 5.000 habitantes</w:t>
            </w:r>
          </w:p>
        </w:tc>
        <w:tc>
          <w:tcPr>
            <w:tcW w:w="3538" w:type="dxa"/>
          </w:tcPr>
          <w:p w14:paraId="111C0E53" w14:textId="77777777" w:rsidR="00F23756" w:rsidRDefault="00F23756" w:rsidP="006D41C5">
            <w:pPr>
              <w:pStyle w:val="Default"/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R$ 1.000.000,00</w:t>
            </w:r>
          </w:p>
        </w:tc>
      </w:tr>
      <w:tr w:rsidR="00F23756" w14:paraId="5B742229" w14:textId="77777777" w:rsidTr="006D41C5">
        <w:trPr>
          <w:jc w:val="center"/>
        </w:trPr>
        <w:tc>
          <w:tcPr>
            <w:tcW w:w="4379" w:type="dxa"/>
          </w:tcPr>
          <w:p w14:paraId="4784D3C3" w14:textId="77777777" w:rsidR="00F23756" w:rsidRDefault="00F23756" w:rsidP="006D41C5">
            <w:pPr>
              <w:pStyle w:val="Default"/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 5.001 a 10.000</w:t>
            </w:r>
          </w:p>
        </w:tc>
        <w:tc>
          <w:tcPr>
            <w:tcW w:w="3538" w:type="dxa"/>
          </w:tcPr>
          <w:p w14:paraId="4DBCB4E2" w14:textId="77777777" w:rsidR="00F23756" w:rsidRDefault="00F23756" w:rsidP="006D41C5">
            <w:pPr>
              <w:pStyle w:val="Default"/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R$ 1.500.000,00</w:t>
            </w:r>
          </w:p>
        </w:tc>
      </w:tr>
      <w:tr w:rsidR="00F23756" w14:paraId="3AA71023" w14:textId="77777777" w:rsidTr="006D41C5">
        <w:trPr>
          <w:jc w:val="center"/>
        </w:trPr>
        <w:tc>
          <w:tcPr>
            <w:tcW w:w="4379" w:type="dxa"/>
          </w:tcPr>
          <w:p w14:paraId="114F537E" w14:textId="77777777" w:rsidR="00F23756" w:rsidRDefault="00F23756" w:rsidP="006D41C5">
            <w:pPr>
              <w:pStyle w:val="Default"/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 10.001 a 40.000 </w:t>
            </w:r>
          </w:p>
        </w:tc>
        <w:tc>
          <w:tcPr>
            <w:tcW w:w="3538" w:type="dxa"/>
          </w:tcPr>
          <w:p w14:paraId="2B42BF06" w14:textId="77777777" w:rsidR="00F23756" w:rsidRDefault="00F23756" w:rsidP="006D41C5">
            <w:pPr>
              <w:pStyle w:val="Default"/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R$ 2.000.000,00</w:t>
            </w:r>
          </w:p>
        </w:tc>
      </w:tr>
      <w:tr w:rsidR="00F23756" w14:paraId="68CCDF99" w14:textId="77777777" w:rsidTr="006D41C5">
        <w:trPr>
          <w:jc w:val="center"/>
        </w:trPr>
        <w:tc>
          <w:tcPr>
            <w:tcW w:w="4379" w:type="dxa"/>
          </w:tcPr>
          <w:p w14:paraId="3622E914" w14:textId="77777777" w:rsidR="00F23756" w:rsidRDefault="00F23756" w:rsidP="006D41C5">
            <w:pPr>
              <w:pStyle w:val="Default"/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 40.001 a 100.000</w:t>
            </w:r>
          </w:p>
        </w:tc>
        <w:tc>
          <w:tcPr>
            <w:tcW w:w="3538" w:type="dxa"/>
          </w:tcPr>
          <w:p w14:paraId="7454805A" w14:textId="77777777" w:rsidR="00F23756" w:rsidRDefault="00F23756" w:rsidP="006D41C5">
            <w:pPr>
              <w:pStyle w:val="Default"/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R$ 3.000.000,00</w:t>
            </w:r>
          </w:p>
        </w:tc>
      </w:tr>
      <w:tr w:rsidR="00F23756" w14:paraId="37C55CD0" w14:textId="77777777" w:rsidTr="006D41C5">
        <w:trPr>
          <w:jc w:val="center"/>
        </w:trPr>
        <w:tc>
          <w:tcPr>
            <w:tcW w:w="4379" w:type="dxa"/>
          </w:tcPr>
          <w:p w14:paraId="16AAE7CC" w14:textId="77777777" w:rsidR="00F23756" w:rsidRDefault="00F23756" w:rsidP="006D41C5">
            <w:pPr>
              <w:pStyle w:val="Default"/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Acima de 100.000</w:t>
            </w:r>
          </w:p>
        </w:tc>
        <w:tc>
          <w:tcPr>
            <w:tcW w:w="3538" w:type="dxa"/>
          </w:tcPr>
          <w:p w14:paraId="358B3036" w14:textId="77777777" w:rsidR="00F23756" w:rsidRDefault="00F23756" w:rsidP="006D41C5">
            <w:pPr>
              <w:pStyle w:val="Default"/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R$ 5.000.000,00</w:t>
            </w:r>
          </w:p>
        </w:tc>
      </w:tr>
    </w:tbl>
    <w:p w14:paraId="29865F32" w14:textId="77777777" w:rsidR="00F23756" w:rsidRDefault="00F23756" w:rsidP="00F23756">
      <w:pPr>
        <w:pStyle w:val="Default"/>
        <w:spacing w:after="120" w:line="360" w:lineRule="auto"/>
        <w:jc w:val="both"/>
        <w:rPr>
          <w:b/>
          <w:sz w:val="22"/>
          <w:szCs w:val="22"/>
        </w:rPr>
      </w:pPr>
    </w:p>
    <w:p w14:paraId="22FECD85" w14:textId="77777777" w:rsidR="00F23756" w:rsidRPr="008D4E9B" w:rsidRDefault="00F23756" w:rsidP="00F23756">
      <w:pPr>
        <w:pStyle w:val="Default"/>
        <w:spacing w:after="120"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8D4E9B">
        <w:rPr>
          <w:sz w:val="22"/>
          <w:szCs w:val="22"/>
        </w:rPr>
        <w:t>onsidera</w:t>
      </w:r>
      <w:r>
        <w:rPr>
          <w:sz w:val="22"/>
          <w:szCs w:val="22"/>
        </w:rPr>
        <w:t>n</w:t>
      </w:r>
      <w:r w:rsidRPr="008D4E9B">
        <w:rPr>
          <w:sz w:val="22"/>
          <w:szCs w:val="22"/>
        </w:rPr>
        <w:t>do todas as linhas de f</w:t>
      </w:r>
      <w:r>
        <w:rPr>
          <w:sz w:val="22"/>
          <w:szCs w:val="22"/>
        </w:rPr>
        <w:t>inanciamento contratadas em 2019 (inclusive de outros Editais)</w:t>
      </w:r>
      <w:r w:rsidRPr="008D4E9B">
        <w:rPr>
          <w:sz w:val="22"/>
          <w:szCs w:val="22"/>
        </w:rPr>
        <w:t>,</w:t>
      </w:r>
      <w:r>
        <w:rPr>
          <w:sz w:val="22"/>
          <w:szCs w:val="22"/>
        </w:rPr>
        <w:t xml:space="preserve"> o limite por município não poderá exceder a R$7.000.000,00,</w:t>
      </w:r>
      <w:r w:rsidRPr="008D4E9B">
        <w:rPr>
          <w:sz w:val="22"/>
          <w:szCs w:val="22"/>
        </w:rPr>
        <w:t xml:space="preserve"> excluindo </w:t>
      </w:r>
      <w:r>
        <w:rPr>
          <w:sz w:val="22"/>
          <w:szCs w:val="22"/>
        </w:rPr>
        <w:t>os repasses de recursos de terceiros (Ex.: BNDES PMAT, Avançar Cidades, etc.).</w:t>
      </w:r>
    </w:p>
    <w:p w14:paraId="241F1E51" w14:textId="77777777" w:rsidR="00F23756" w:rsidRDefault="00F23756" w:rsidP="00F23756">
      <w:pPr>
        <w:pStyle w:val="Default"/>
        <w:spacing w:after="120" w:line="360" w:lineRule="auto"/>
        <w:ind w:left="708"/>
        <w:jc w:val="both"/>
        <w:rPr>
          <w:sz w:val="22"/>
          <w:szCs w:val="22"/>
        </w:rPr>
      </w:pPr>
    </w:p>
    <w:p w14:paraId="58DAC957" w14:textId="77777777" w:rsidR="00F23756" w:rsidRPr="00DD1774" w:rsidRDefault="00F23756" w:rsidP="00F23756">
      <w:pPr>
        <w:pStyle w:val="Default"/>
        <w:spacing w:after="120"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DD1774">
        <w:rPr>
          <w:b/>
          <w:bCs/>
          <w:sz w:val="22"/>
          <w:szCs w:val="22"/>
        </w:rPr>
        <w:t xml:space="preserve">. ETAPAS DO EDITAL </w:t>
      </w:r>
    </w:p>
    <w:p w14:paraId="5C6AE61F" w14:textId="77777777" w:rsidR="00F23756" w:rsidRPr="008D4E9B" w:rsidRDefault="00F23756" w:rsidP="00F23756">
      <w:pPr>
        <w:spacing w:after="120" w:line="360" w:lineRule="auto"/>
        <w:ind w:left="708"/>
        <w:jc w:val="both"/>
        <w:rPr>
          <w:rFonts w:ascii="Arial" w:hAnsi="Arial" w:cs="Arial"/>
          <w:color w:val="000000"/>
        </w:rPr>
      </w:pPr>
      <w:r w:rsidRPr="008D4E9B">
        <w:rPr>
          <w:rFonts w:ascii="Arial" w:hAnsi="Arial" w:cs="Arial"/>
          <w:color w:val="000000"/>
        </w:rPr>
        <w:t>O cronograma dos procedimentos com suas respectivas datas-limite ser</w:t>
      </w:r>
      <w:r>
        <w:rPr>
          <w:rFonts w:ascii="Arial" w:hAnsi="Arial" w:cs="Arial"/>
          <w:color w:val="000000"/>
        </w:rPr>
        <w:t>á</w:t>
      </w:r>
      <w:r w:rsidRPr="008D4E9B">
        <w:rPr>
          <w:rFonts w:ascii="Arial" w:hAnsi="Arial" w:cs="Arial"/>
          <w:color w:val="000000"/>
        </w:rPr>
        <w:t xml:space="preserve"> o</w:t>
      </w:r>
      <w:r>
        <w:rPr>
          <w:rFonts w:ascii="Arial" w:hAnsi="Arial" w:cs="Arial"/>
          <w:color w:val="000000"/>
        </w:rPr>
        <w:t xml:space="preserve"> seguinte</w:t>
      </w:r>
      <w:r w:rsidRPr="008D4E9B">
        <w:rPr>
          <w:rFonts w:ascii="Arial" w:hAnsi="Arial" w:cs="Arial"/>
          <w:color w:val="000000"/>
        </w:rPr>
        <w:t>:</w:t>
      </w:r>
    </w:p>
    <w:tbl>
      <w:tblPr>
        <w:tblW w:w="0" w:type="auto"/>
        <w:tblInd w:w="7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"/>
        <w:gridCol w:w="6147"/>
        <w:gridCol w:w="1858"/>
      </w:tblGrid>
      <w:tr w:rsidR="00F23756" w:rsidRPr="008D4E9B" w14:paraId="31951F8B" w14:textId="77777777" w:rsidTr="006D41C5">
        <w:trPr>
          <w:trHeight w:val="399"/>
        </w:trPr>
        <w:tc>
          <w:tcPr>
            <w:tcW w:w="6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1319" w14:textId="77777777" w:rsidR="00F23756" w:rsidRPr="008D4E9B" w:rsidRDefault="00F23756" w:rsidP="006D41C5">
            <w:pPr>
              <w:spacing w:after="12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D4E9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Etapas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65C6" w14:textId="77777777" w:rsidR="00F23756" w:rsidRPr="008D4E9B" w:rsidRDefault="00F23756" w:rsidP="006D41C5">
            <w:pPr>
              <w:spacing w:after="12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Prazo Final</w:t>
            </w:r>
          </w:p>
        </w:tc>
      </w:tr>
      <w:tr w:rsidR="00F23756" w:rsidRPr="008D4E9B" w14:paraId="508A7C24" w14:textId="77777777" w:rsidTr="006D41C5">
        <w:trPr>
          <w:trHeight w:val="296"/>
        </w:trPr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DD54" w14:textId="77777777" w:rsidR="00F23756" w:rsidRPr="008D4E9B" w:rsidRDefault="00F23756" w:rsidP="006D41C5">
            <w:pPr>
              <w:spacing w:after="12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D4E9B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C472" w14:textId="77777777" w:rsidR="00F23756" w:rsidRPr="008D4E9B" w:rsidRDefault="00F23756" w:rsidP="006D41C5">
            <w:pPr>
              <w:spacing w:after="12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D4E9B">
              <w:rPr>
                <w:rFonts w:ascii="Arial" w:eastAsia="Times New Roman" w:hAnsi="Arial" w:cs="Arial"/>
                <w:color w:val="000000"/>
                <w:lang w:eastAsia="pt-BR"/>
              </w:rPr>
              <w:t>Inscrição de carta-consulta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1697" w14:textId="77777777" w:rsidR="00F23756" w:rsidRPr="008D4E9B" w:rsidRDefault="00F23756" w:rsidP="006D41C5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14</w:t>
            </w:r>
            <w:r w:rsidRPr="009736F3">
              <w:rPr>
                <w:rFonts w:ascii="Arial" w:eastAsia="Times New Roman" w:hAnsi="Arial" w:cs="Arial"/>
                <w:color w:val="000000"/>
                <w:lang w:eastAsia="pt-BR"/>
              </w:rPr>
              <w:t>/06/2019</w:t>
            </w:r>
          </w:p>
        </w:tc>
      </w:tr>
      <w:tr w:rsidR="00F23756" w:rsidRPr="008D4E9B" w14:paraId="681A08DC" w14:textId="77777777" w:rsidTr="006D41C5">
        <w:trPr>
          <w:trHeight w:val="296"/>
        </w:trPr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5062" w14:textId="77777777" w:rsidR="00F23756" w:rsidRPr="008D4E9B" w:rsidRDefault="00F23756" w:rsidP="006D41C5">
            <w:pPr>
              <w:spacing w:after="12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D4E9B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2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C19B" w14:textId="77777777" w:rsidR="00F23756" w:rsidRPr="008D4E9B" w:rsidRDefault="00F23756" w:rsidP="006D41C5">
            <w:pPr>
              <w:spacing w:after="12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D4E9B">
              <w:rPr>
                <w:rFonts w:ascii="Arial" w:eastAsia="Times New Roman" w:hAnsi="Arial" w:cs="Arial"/>
                <w:color w:val="000000"/>
                <w:lang w:eastAsia="pt-BR"/>
              </w:rPr>
              <w:t>Habilitação pelo BDMG das propostas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107C" w14:textId="77777777" w:rsidR="00F23756" w:rsidRPr="008D4E9B" w:rsidRDefault="00F23756" w:rsidP="006D41C5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E7790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  <w:r w:rsidRPr="00CE7790">
              <w:rPr>
                <w:rFonts w:ascii="Arial" w:eastAsia="Times New Roman" w:hAnsi="Arial" w:cs="Arial"/>
                <w:color w:val="000000"/>
                <w:lang w:eastAsia="pt-BR"/>
              </w:rPr>
              <w:t>/06/2019</w:t>
            </w:r>
          </w:p>
        </w:tc>
      </w:tr>
      <w:tr w:rsidR="00F23756" w:rsidRPr="008D4E9B" w14:paraId="0005B340" w14:textId="77777777" w:rsidTr="006D41C5">
        <w:trPr>
          <w:trHeight w:val="592"/>
        </w:trPr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2D962" w14:textId="77777777" w:rsidR="00F23756" w:rsidRPr="008D4E9B" w:rsidRDefault="00F23756" w:rsidP="006D41C5">
            <w:pPr>
              <w:spacing w:after="12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D4E9B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A5467" w14:textId="77777777" w:rsidR="00F23756" w:rsidRPr="008D4E9B" w:rsidRDefault="00F23756" w:rsidP="006D41C5">
            <w:pPr>
              <w:spacing w:after="12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D4E9B">
              <w:rPr>
                <w:rFonts w:ascii="Arial" w:eastAsia="Times New Roman" w:hAnsi="Arial" w:cs="Arial"/>
                <w:color w:val="000000"/>
                <w:lang w:eastAsia="pt-BR"/>
              </w:rPr>
              <w:t>Protocolo no BDMG da lei autorizativa para contratação do financiamento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B80E" w14:textId="77777777" w:rsidR="00F23756" w:rsidRPr="008D4E9B" w:rsidRDefault="00F23756" w:rsidP="006D41C5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09</w:t>
            </w:r>
            <w:r w:rsidRPr="00CE7790">
              <w:rPr>
                <w:rFonts w:ascii="Arial" w:eastAsia="Times New Roman" w:hAnsi="Arial" w:cs="Arial"/>
                <w:color w:val="000000"/>
                <w:lang w:eastAsia="pt-BR"/>
              </w:rPr>
              <w:t>/08/2019</w:t>
            </w:r>
          </w:p>
        </w:tc>
      </w:tr>
      <w:tr w:rsidR="00F23756" w:rsidRPr="008D4E9B" w14:paraId="595E44A8" w14:textId="77777777" w:rsidTr="006D41C5">
        <w:trPr>
          <w:trHeight w:val="296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A60A2" w14:textId="77777777" w:rsidR="00F23756" w:rsidRPr="008D4E9B" w:rsidRDefault="00F23756" w:rsidP="006D41C5">
            <w:pPr>
              <w:spacing w:after="12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D4E9B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A2483" w14:textId="77777777" w:rsidR="00F23756" w:rsidRPr="008D4E9B" w:rsidRDefault="00F23756" w:rsidP="006D41C5">
            <w:pPr>
              <w:spacing w:after="12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Protocolo do PVL referente à</w:t>
            </w:r>
            <w:r w:rsidRPr="008D4E9B">
              <w:rPr>
                <w:rFonts w:ascii="Arial" w:eastAsia="Times New Roman" w:hAnsi="Arial" w:cs="Arial"/>
                <w:color w:val="000000"/>
                <w:lang w:eastAsia="pt-BR"/>
              </w:rPr>
              <w:t xml:space="preserve"> operação de crédito p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ara aprovação da</w:t>
            </w:r>
            <w:r w:rsidRPr="008D4E9B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Secretaria do Tesouro Nacional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76805" w14:textId="77777777" w:rsidR="00F23756" w:rsidRPr="008D4E9B" w:rsidRDefault="00F23756" w:rsidP="006D41C5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E7790">
              <w:rPr>
                <w:rFonts w:ascii="Arial" w:eastAsia="Times New Roman" w:hAnsi="Arial" w:cs="Arial"/>
                <w:color w:val="000000"/>
                <w:lang w:eastAsia="pt-BR"/>
              </w:rPr>
              <w:t>30/09/2019</w:t>
            </w:r>
          </w:p>
        </w:tc>
      </w:tr>
      <w:tr w:rsidR="00F23756" w:rsidRPr="008D4E9B" w14:paraId="7F0C98BD" w14:textId="77777777" w:rsidTr="006D41C5">
        <w:trPr>
          <w:trHeight w:val="296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CCDC1" w14:textId="77777777" w:rsidR="00F23756" w:rsidRDefault="00F23756" w:rsidP="006D41C5">
            <w:pPr>
              <w:spacing w:after="12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E2E19" w14:textId="77777777" w:rsidR="00F23756" w:rsidRDefault="00F23756" w:rsidP="006D41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Protocolo do projeto a ser financiado para análise do BDMG</w:t>
            </w:r>
          </w:p>
          <w:p w14:paraId="326B2569" w14:textId="77777777" w:rsidR="00F23756" w:rsidRDefault="00F23756" w:rsidP="006D41C5">
            <w:pPr>
              <w:spacing w:after="12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420A0"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  <w:t xml:space="preserve">(Será possível 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  <w:t>apresentar</w:t>
            </w:r>
            <w:r w:rsidRPr="00E420A0"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  <w:t xml:space="preserve"> projeto(s) a partir do protocolo da Lei Autorizativa)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70D0D" w14:textId="77777777" w:rsidR="00F23756" w:rsidRDefault="00F23756" w:rsidP="006D41C5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15</w:t>
            </w:r>
            <w:r w:rsidRPr="00CE7790">
              <w:rPr>
                <w:rFonts w:ascii="Arial" w:eastAsia="Times New Roman" w:hAnsi="Arial" w:cs="Arial"/>
                <w:color w:val="000000"/>
                <w:lang w:eastAsia="pt-BR"/>
              </w:rPr>
              <w:t>/11/2019</w:t>
            </w:r>
          </w:p>
        </w:tc>
      </w:tr>
      <w:tr w:rsidR="00F23756" w:rsidRPr="008D4E9B" w14:paraId="5AAE7B81" w14:textId="77777777" w:rsidTr="006D41C5">
        <w:trPr>
          <w:trHeight w:val="296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C95E1" w14:textId="77777777" w:rsidR="00F23756" w:rsidRDefault="00F23756" w:rsidP="006D41C5">
            <w:pPr>
              <w:spacing w:after="12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E9F19" w14:textId="77777777" w:rsidR="00F23756" w:rsidRDefault="00F23756" w:rsidP="006D41C5">
            <w:pPr>
              <w:spacing w:after="12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Protocolo dos documentos referentes ao procedimento licitatório da obra/equipamento a ser financiado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A4B10" w14:textId="77777777" w:rsidR="00F23756" w:rsidRDefault="00F23756" w:rsidP="006D41C5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21</w:t>
            </w:r>
            <w:r w:rsidRPr="00CE7790">
              <w:rPr>
                <w:rFonts w:ascii="Arial" w:eastAsia="Times New Roman" w:hAnsi="Arial" w:cs="Arial"/>
                <w:color w:val="000000"/>
                <w:lang w:eastAsia="pt-BR"/>
              </w:rPr>
              <w:t>/02/2020</w:t>
            </w:r>
          </w:p>
        </w:tc>
      </w:tr>
      <w:tr w:rsidR="00F23756" w:rsidRPr="008D4E9B" w14:paraId="17BE706A" w14:textId="77777777" w:rsidTr="006D41C5">
        <w:trPr>
          <w:trHeight w:val="296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4E3C5" w14:textId="77777777" w:rsidR="00F23756" w:rsidRDefault="00F23756" w:rsidP="006D41C5">
            <w:pPr>
              <w:spacing w:after="12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2E997" w14:textId="77777777" w:rsidR="00F23756" w:rsidRDefault="00F23756" w:rsidP="006D41C5">
            <w:pPr>
              <w:spacing w:after="12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Protocolo no BDMG dos documentos exigidos para o primeiro desembolso do contrato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8046C" w14:textId="77777777" w:rsidR="00F23756" w:rsidRDefault="00F23756" w:rsidP="006D41C5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E7790">
              <w:rPr>
                <w:rFonts w:ascii="Arial" w:eastAsia="Times New Roman" w:hAnsi="Arial" w:cs="Arial"/>
                <w:color w:val="000000"/>
                <w:lang w:eastAsia="pt-BR"/>
              </w:rPr>
              <w:t>29/05/2020</w:t>
            </w:r>
          </w:p>
        </w:tc>
      </w:tr>
    </w:tbl>
    <w:p w14:paraId="7FEB496D" w14:textId="77777777" w:rsidR="00F23756" w:rsidRDefault="00F23756" w:rsidP="00F23756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06CE046" w14:textId="77777777" w:rsidR="00F23756" w:rsidRPr="008D4E9B" w:rsidRDefault="00F23756" w:rsidP="00F23756">
      <w:pPr>
        <w:spacing w:after="120" w:line="36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ETAPA 1: Inscrição</w:t>
      </w:r>
    </w:p>
    <w:p w14:paraId="6BE492B4" w14:textId="77777777" w:rsidR="00F23756" w:rsidRDefault="00F23756" w:rsidP="00F23756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left="1068"/>
        <w:jc w:val="both"/>
        <w:rPr>
          <w:rFonts w:ascii="Arial" w:hAnsi="Arial" w:cs="Arial"/>
        </w:rPr>
      </w:pPr>
      <w:r w:rsidRPr="008D4E9B">
        <w:rPr>
          <w:rFonts w:ascii="Arial" w:hAnsi="Arial" w:cs="Arial"/>
        </w:rPr>
        <w:t xml:space="preserve">O município inscreverá proposta por meio do preenchimento de formulário </w:t>
      </w:r>
      <w:r>
        <w:rPr>
          <w:rFonts w:ascii="Arial" w:hAnsi="Arial" w:cs="Arial"/>
        </w:rPr>
        <w:t xml:space="preserve">eletrônico </w:t>
      </w:r>
      <w:r w:rsidRPr="008D4E9B">
        <w:rPr>
          <w:rFonts w:ascii="Arial" w:hAnsi="Arial" w:cs="Arial"/>
        </w:rPr>
        <w:t>específico que estará dispon</w:t>
      </w:r>
      <w:r>
        <w:rPr>
          <w:rFonts w:ascii="Arial" w:hAnsi="Arial" w:cs="Arial"/>
        </w:rPr>
        <w:t>ível</w:t>
      </w:r>
      <w:r w:rsidRPr="008D4E9B">
        <w:rPr>
          <w:rFonts w:ascii="Arial" w:hAnsi="Arial" w:cs="Arial"/>
        </w:rPr>
        <w:t xml:space="preserve"> no </w:t>
      </w:r>
      <w:r>
        <w:rPr>
          <w:rFonts w:ascii="Arial" w:hAnsi="Arial" w:cs="Arial"/>
        </w:rPr>
        <w:t>site</w:t>
      </w:r>
      <w:r w:rsidRPr="008D4E9B">
        <w:rPr>
          <w:rFonts w:ascii="Arial" w:hAnsi="Arial" w:cs="Arial"/>
        </w:rPr>
        <w:t xml:space="preserve"> do BDMG </w:t>
      </w:r>
      <w:r>
        <w:rPr>
          <w:rFonts w:ascii="Arial" w:hAnsi="Arial" w:cs="Arial"/>
        </w:rPr>
        <w:t>até o dia 14</w:t>
      </w:r>
      <w:r w:rsidRPr="009736F3">
        <w:rPr>
          <w:rFonts w:ascii="Arial" w:eastAsia="Times New Roman" w:hAnsi="Arial" w:cs="Arial"/>
          <w:color w:val="000000"/>
          <w:lang w:eastAsia="pt-BR"/>
        </w:rPr>
        <w:t>/06/2019</w:t>
      </w:r>
      <w:r>
        <w:rPr>
          <w:rFonts w:ascii="Arial" w:hAnsi="Arial" w:cs="Arial"/>
        </w:rPr>
        <w:t xml:space="preserve">. Para acessar consulte: </w:t>
      </w:r>
      <w:hyperlink r:id="rId9" w:history="1">
        <w:r w:rsidRPr="00106DB3">
          <w:rPr>
            <w:rStyle w:val="Hyperlink"/>
            <w:rFonts w:ascii="Arial" w:hAnsi="Arial" w:cs="Arial"/>
          </w:rPr>
          <w:t>www.bdmg.mg.gov.br</w:t>
        </w:r>
      </w:hyperlink>
      <w:r>
        <w:rPr>
          <w:rFonts w:ascii="Arial" w:hAnsi="Arial" w:cs="Arial"/>
        </w:rPr>
        <w:t>.</w:t>
      </w:r>
    </w:p>
    <w:p w14:paraId="3ADCE2DA" w14:textId="77777777" w:rsidR="00F23756" w:rsidRDefault="00F23756" w:rsidP="00F23756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left="1068"/>
        <w:jc w:val="both"/>
        <w:rPr>
          <w:rFonts w:ascii="Arial" w:hAnsi="Arial" w:cs="Arial"/>
        </w:rPr>
      </w:pPr>
      <w:r w:rsidRPr="00045654">
        <w:rPr>
          <w:rFonts w:ascii="Arial" w:hAnsi="Arial" w:cs="Arial"/>
        </w:rPr>
        <w:t>A inscrição será validada após o recebimento pelo BDMG da carta consulta preenchida e assinada. Esse documento será enviado para o e-mail do município informado no ato do preenchimento d</w:t>
      </w:r>
      <w:r>
        <w:rPr>
          <w:rFonts w:ascii="Arial" w:hAnsi="Arial" w:cs="Arial"/>
        </w:rPr>
        <w:t>o</w:t>
      </w:r>
      <w:r w:rsidRPr="00045654">
        <w:rPr>
          <w:rFonts w:ascii="Arial" w:hAnsi="Arial" w:cs="Arial"/>
        </w:rPr>
        <w:t xml:space="preserve"> formulário eletr</w:t>
      </w:r>
      <w:r>
        <w:rPr>
          <w:rFonts w:ascii="Arial" w:hAnsi="Arial" w:cs="Arial"/>
        </w:rPr>
        <w:t xml:space="preserve">ônico. </w:t>
      </w:r>
    </w:p>
    <w:p w14:paraId="46F793F2" w14:textId="77777777" w:rsidR="00F23756" w:rsidRPr="00E035EE" w:rsidRDefault="00F23756" w:rsidP="00F23756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O BDMG comunicará, por e-mail, o recebimento da carta consulta preenchida e assinada. Esse comunicado do BDMG é o que determinará a conclusão, com êxito, da primeira etapa da inscrição.</w:t>
      </w:r>
    </w:p>
    <w:p w14:paraId="22F38115" w14:textId="77777777" w:rsidR="00F23756" w:rsidRDefault="00F23756" w:rsidP="00F23756">
      <w:pPr>
        <w:pStyle w:val="PargrafodaLista"/>
        <w:spacing w:after="120" w:line="360" w:lineRule="auto"/>
        <w:rPr>
          <w:rFonts w:ascii="Arial" w:hAnsi="Arial" w:cs="Arial"/>
          <w:highlight w:val="yellow"/>
        </w:rPr>
      </w:pPr>
    </w:p>
    <w:p w14:paraId="72ABD81F" w14:textId="77777777" w:rsidR="00F23756" w:rsidRDefault="00F23756" w:rsidP="00F23756">
      <w:pPr>
        <w:spacing w:after="120" w:line="360" w:lineRule="auto"/>
        <w:ind w:firstLine="708"/>
        <w:jc w:val="both"/>
        <w:rPr>
          <w:rFonts w:ascii="Arial" w:hAnsi="Arial" w:cs="Arial"/>
          <w:b/>
        </w:rPr>
      </w:pPr>
      <w:r w:rsidRPr="00503822">
        <w:rPr>
          <w:rFonts w:ascii="Arial" w:hAnsi="Arial" w:cs="Arial"/>
          <w:b/>
        </w:rPr>
        <w:t>ETAPA 2</w:t>
      </w:r>
      <w:r>
        <w:rPr>
          <w:rFonts w:ascii="Arial" w:hAnsi="Arial" w:cs="Arial"/>
          <w:b/>
        </w:rPr>
        <w:t>: Habilitação</w:t>
      </w:r>
    </w:p>
    <w:p w14:paraId="458F00C4" w14:textId="77777777" w:rsidR="00F23756" w:rsidRDefault="00F23756" w:rsidP="00F23756">
      <w:pPr>
        <w:pStyle w:val="PargrafodaLista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 w:rsidRPr="00BB1AAA">
        <w:rPr>
          <w:rFonts w:ascii="Arial" w:hAnsi="Arial" w:cs="Arial"/>
        </w:rPr>
        <w:t xml:space="preserve">Após o recebimento e análise da carta consulta, o BDMG emitirá, </w:t>
      </w:r>
      <w:r>
        <w:rPr>
          <w:rFonts w:ascii="Arial" w:hAnsi="Arial" w:cs="Arial"/>
        </w:rPr>
        <w:t>via</w:t>
      </w:r>
      <w:r w:rsidRPr="00BB1AAA">
        <w:rPr>
          <w:rFonts w:ascii="Arial" w:hAnsi="Arial" w:cs="Arial"/>
        </w:rPr>
        <w:t xml:space="preserve"> e-mail, um</w:t>
      </w:r>
      <w:r>
        <w:rPr>
          <w:rFonts w:ascii="Arial" w:hAnsi="Arial" w:cs="Arial"/>
        </w:rPr>
        <w:t>a correspondência comunicando</w:t>
      </w:r>
      <w:r w:rsidRPr="00BB1A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BB1AAA">
        <w:rPr>
          <w:rFonts w:ascii="Arial" w:hAnsi="Arial" w:cs="Arial"/>
        </w:rPr>
        <w:t xml:space="preserve"> habilitação do pedido de financiamento do município.</w:t>
      </w:r>
    </w:p>
    <w:p w14:paraId="1A1D4170" w14:textId="77777777" w:rsidR="00F23756" w:rsidRPr="00DF5F86" w:rsidRDefault="00F23756" w:rsidP="00F23756">
      <w:pPr>
        <w:pStyle w:val="PargrafodaLista"/>
        <w:numPr>
          <w:ilvl w:val="0"/>
          <w:numId w:val="31"/>
        </w:numPr>
        <w:spacing w:after="120" w:line="360" w:lineRule="auto"/>
        <w:jc w:val="both"/>
        <w:rPr>
          <w:rFonts w:ascii="Arial" w:hAnsi="Arial" w:cs="Arial"/>
        </w:rPr>
      </w:pPr>
      <w:r w:rsidRPr="00DF5F86">
        <w:rPr>
          <w:rFonts w:ascii="Arial" w:hAnsi="Arial" w:cs="Arial"/>
        </w:rPr>
        <w:t>A comunicação formal da habilitação pelo BDMG é condição para o início do processo de aprovação do Pedido de Verificação de Limites e Condições (PVL)</w:t>
      </w:r>
      <w:r>
        <w:rPr>
          <w:rFonts w:ascii="Arial" w:hAnsi="Arial" w:cs="Arial"/>
        </w:rPr>
        <w:t xml:space="preserve"> da operação de crédito pela Secretaria do Tesouro Nacional (STN).</w:t>
      </w:r>
    </w:p>
    <w:p w14:paraId="6F641E2E" w14:textId="77777777" w:rsidR="00F23756" w:rsidRPr="00BC5435" w:rsidRDefault="00F23756" w:rsidP="00F23756">
      <w:pPr>
        <w:pStyle w:val="PargrafodaLista"/>
        <w:numPr>
          <w:ilvl w:val="0"/>
          <w:numId w:val="31"/>
        </w:numPr>
        <w:spacing w:after="120" w:line="360" w:lineRule="auto"/>
        <w:jc w:val="both"/>
        <w:rPr>
          <w:rFonts w:ascii="Arial" w:hAnsi="Arial" w:cs="Arial"/>
        </w:rPr>
      </w:pPr>
      <w:r w:rsidRPr="00BC5435">
        <w:rPr>
          <w:rFonts w:ascii="Arial" w:hAnsi="Arial" w:cs="Arial"/>
        </w:rPr>
        <w:t>São condições para a habilitação das propostas:</w:t>
      </w:r>
    </w:p>
    <w:p w14:paraId="6EE6C943" w14:textId="77777777" w:rsidR="00F23756" w:rsidRDefault="00F23756" w:rsidP="00F23756">
      <w:pPr>
        <w:pStyle w:val="PargrafodaLista"/>
        <w:numPr>
          <w:ilvl w:val="0"/>
          <w:numId w:val="8"/>
        </w:numPr>
        <w:spacing w:after="120" w:line="360" w:lineRule="auto"/>
        <w:ind w:left="141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Estar em dia com os relatórios contábeis homologados nos sistemas SICONFI e SICOM;</w:t>
      </w:r>
    </w:p>
    <w:p w14:paraId="26C4079A" w14:textId="77777777" w:rsidR="00F23756" w:rsidRPr="008D4E9B" w:rsidRDefault="00F23756" w:rsidP="00F23756">
      <w:pPr>
        <w:pStyle w:val="PargrafodaLista"/>
        <w:numPr>
          <w:ilvl w:val="0"/>
          <w:numId w:val="8"/>
        </w:numPr>
        <w:spacing w:after="120" w:line="360" w:lineRule="auto"/>
        <w:ind w:left="1414"/>
        <w:contextualSpacing w:val="0"/>
        <w:jc w:val="both"/>
        <w:rPr>
          <w:rFonts w:ascii="Arial" w:hAnsi="Arial" w:cs="Arial"/>
        </w:rPr>
      </w:pPr>
      <w:r w:rsidRPr="008D4E9B">
        <w:rPr>
          <w:rFonts w:ascii="Arial" w:hAnsi="Arial" w:cs="Arial"/>
        </w:rPr>
        <w:t>Capacidade de endividamento do proponente (</w:t>
      </w:r>
      <w:r>
        <w:rPr>
          <w:rFonts w:ascii="Arial" w:hAnsi="Arial" w:cs="Arial"/>
        </w:rPr>
        <w:t>o</w:t>
      </w:r>
      <w:r w:rsidRPr="008D4E9B">
        <w:rPr>
          <w:rFonts w:ascii="Arial" w:hAnsi="Arial" w:cs="Arial"/>
        </w:rPr>
        <w:t>s valores a serem financiados deverão estar de acordo com os limites de endividamento previstos na Resolução 43, do Senado Federal)</w:t>
      </w:r>
      <w:r>
        <w:rPr>
          <w:rFonts w:ascii="Arial" w:hAnsi="Arial" w:cs="Arial"/>
        </w:rPr>
        <w:t>;</w:t>
      </w:r>
    </w:p>
    <w:p w14:paraId="496466F3" w14:textId="77777777" w:rsidR="00F23756" w:rsidRDefault="00F23756" w:rsidP="00F23756">
      <w:pPr>
        <w:pStyle w:val="PargrafodaLista"/>
        <w:numPr>
          <w:ilvl w:val="0"/>
          <w:numId w:val="8"/>
        </w:numPr>
        <w:spacing w:after="120" w:line="360" w:lineRule="auto"/>
        <w:ind w:left="1414"/>
        <w:contextualSpacing w:val="0"/>
        <w:jc w:val="both"/>
        <w:rPr>
          <w:rFonts w:ascii="Arial" w:hAnsi="Arial" w:cs="Arial"/>
        </w:rPr>
      </w:pPr>
      <w:r w:rsidRPr="008D4E9B">
        <w:rPr>
          <w:rFonts w:ascii="Arial" w:hAnsi="Arial" w:cs="Arial"/>
        </w:rPr>
        <w:t>Enquadramento do objeto a ser financiado</w:t>
      </w:r>
      <w:r>
        <w:rPr>
          <w:rFonts w:ascii="Arial" w:hAnsi="Arial" w:cs="Arial"/>
        </w:rPr>
        <w:t>, conforme regras do BDMG;</w:t>
      </w:r>
    </w:p>
    <w:p w14:paraId="2BCE6779" w14:textId="77777777" w:rsidR="00F23756" w:rsidRDefault="00F23756" w:rsidP="00F23756">
      <w:pPr>
        <w:pStyle w:val="PargrafodaLista"/>
        <w:numPr>
          <w:ilvl w:val="0"/>
          <w:numId w:val="8"/>
        </w:numPr>
        <w:spacing w:after="120" w:line="360" w:lineRule="auto"/>
        <w:ind w:left="141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Adimplência cadastral e financeira com o BDMG;</w:t>
      </w:r>
    </w:p>
    <w:p w14:paraId="286455B7" w14:textId="77777777" w:rsidR="00F23756" w:rsidRPr="008D4E9B" w:rsidRDefault="00F23756" w:rsidP="00F23756">
      <w:pPr>
        <w:pStyle w:val="PargrafodaLista"/>
        <w:numPr>
          <w:ilvl w:val="0"/>
          <w:numId w:val="8"/>
        </w:numPr>
        <w:spacing w:after="120" w:line="360" w:lineRule="auto"/>
        <w:ind w:left="141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Inexistência de pendências em equipamentos/obras anteriores financiadas pelo BDMG.</w:t>
      </w:r>
    </w:p>
    <w:p w14:paraId="2C390F45" w14:textId="77777777" w:rsidR="00F23756" w:rsidRDefault="00F23756" w:rsidP="00F23756">
      <w:pPr>
        <w:pStyle w:val="PargrafodaLista"/>
        <w:widowControl w:val="0"/>
        <w:tabs>
          <w:tab w:val="left" w:pos="709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14:paraId="240B8FFA" w14:textId="77777777" w:rsidR="00F23756" w:rsidRDefault="00F23756" w:rsidP="00F23756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360" w:lineRule="auto"/>
        <w:ind w:left="708"/>
        <w:jc w:val="both"/>
        <w:rPr>
          <w:rFonts w:ascii="Arial" w:hAnsi="Arial" w:cs="Arial"/>
          <w:b/>
        </w:rPr>
      </w:pPr>
      <w:r w:rsidRPr="00503822">
        <w:rPr>
          <w:rFonts w:ascii="Arial" w:hAnsi="Arial" w:cs="Arial"/>
          <w:b/>
        </w:rPr>
        <w:t xml:space="preserve">ETAPA </w:t>
      </w:r>
      <w:r>
        <w:rPr>
          <w:rFonts w:ascii="Arial" w:hAnsi="Arial" w:cs="Arial"/>
          <w:b/>
        </w:rPr>
        <w:t>3: Lei Autorizativa</w:t>
      </w:r>
    </w:p>
    <w:p w14:paraId="6A9F2F5A" w14:textId="77777777" w:rsidR="00F23756" w:rsidRPr="00B87661" w:rsidRDefault="00F23756" w:rsidP="00F23756">
      <w:pPr>
        <w:pStyle w:val="PargrafodaLista"/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left="1068"/>
        <w:jc w:val="both"/>
        <w:rPr>
          <w:rFonts w:ascii="Arial" w:hAnsi="Arial" w:cs="Arial"/>
        </w:rPr>
      </w:pPr>
      <w:r w:rsidRPr="00B87661">
        <w:rPr>
          <w:rFonts w:ascii="Arial" w:hAnsi="Arial" w:cs="Arial"/>
        </w:rPr>
        <w:t xml:space="preserve">A minuta da lei autorizativa a ser votada na Câmara do município para </w:t>
      </w:r>
      <w:r>
        <w:rPr>
          <w:rFonts w:ascii="Arial" w:hAnsi="Arial" w:cs="Arial"/>
        </w:rPr>
        <w:t xml:space="preserve">possibilitar </w:t>
      </w:r>
      <w:r w:rsidRPr="00B87661">
        <w:rPr>
          <w:rFonts w:ascii="Arial" w:hAnsi="Arial" w:cs="Arial"/>
        </w:rPr>
        <w:t>a contratação do financia</w:t>
      </w:r>
      <w:r>
        <w:rPr>
          <w:rFonts w:ascii="Arial" w:hAnsi="Arial" w:cs="Arial"/>
        </w:rPr>
        <w:t>ment</w:t>
      </w:r>
      <w:r w:rsidRPr="00B87661">
        <w:rPr>
          <w:rFonts w:ascii="Arial" w:hAnsi="Arial" w:cs="Arial"/>
        </w:rPr>
        <w:t xml:space="preserve">o será enviada para o e-mail do município juntamente com a comunicação formal de habilitação. </w:t>
      </w:r>
    </w:p>
    <w:p w14:paraId="77E87F1C" w14:textId="77777777" w:rsidR="00F23756" w:rsidRPr="00B87661" w:rsidRDefault="00F23756" w:rsidP="00F23756">
      <w:pPr>
        <w:pStyle w:val="PargrafodaLista"/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left="1068"/>
        <w:jc w:val="both"/>
        <w:rPr>
          <w:rFonts w:ascii="Arial" w:hAnsi="Arial" w:cs="Arial"/>
        </w:rPr>
      </w:pPr>
      <w:r w:rsidRPr="00B87661">
        <w:rPr>
          <w:rFonts w:ascii="Arial" w:hAnsi="Arial" w:cs="Arial"/>
        </w:rPr>
        <w:t xml:space="preserve">Caso seja necessária qualquer modificação na minuta da </w:t>
      </w:r>
      <w:r>
        <w:rPr>
          <w:rFonts w:ascii="Arial" w:hAnsi="Arial" w:cs="Arial"/>
        </w:rPr>
        <w:t>lei autorizativa,</w:t>
      </w:r>
      <w:r w:rsidRPr="00B87661">
        <w:rPr>
          <w:rFonts w:ascii="Arial" w:hAnsi="Arial" w:cs="Arial"/>
        </w:rPr>
        <w:t xml:space="preserve"> dever</w:t>
      </w:r>
      <w:r>
        <w:rPr>
          <w:rFonts w:ascii="Arial" w:hAnsi="Arial" w:cs="Arial"/>
        </w:rPr>
        <w:t>á ser feita</w:t>
      </w:r>
      <w:r w:rsidRPr="00B87661">
        <w:rPr>
          <w:rFonts w:ascii="Arial" w:hAnsi="Arial" w:cs="Arial"/>
        </w:rPr>
        <w:t xml:space="preserve"> uma consulta prévia ao BDMG por meio do envio de e-mail para bdmgmunicipio@bdmg.mg.gov.br. </w:t>
      </w:r>
    </w:p>
    <w:p w14:paraId="2D615932" w14:textId="77777777" w:rsidR="00F23756" w:rsidRPr="00BC5435" w:rsidRDefault="00F23756" w:rsidP="00F23756">
      <w:pPr>
        <w:pStyle w:val="PargrafodaLista"/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O BDMG, após receber a via original da lei autorizativa assinada pelo prefeito, encaminhará e-mail comunicando sobre a conclusão dessa Etapa e com instruções sobre as próximas providências.</w:t>
      </w:r>
    </w:p>
    <w:p w14:paraId="0AA7AF1B" w14:textId="77777777" w:rsidR="00F23756" w:rsidRDefault="00F23756" w:rsidP="00F23756">
      <w:pPr>
        <w:pStyle w:val="PargrafodaLista"/>
        <w:widowControl w:val="0"/>
        <w:tabs>
          <w:tab w:val="left" w:pos="709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</w:rPr>
      </w:pPr>
    </w:p>
    <w:p w14:paraId="5DF54D6A" w14:textId="77777777" w:rsidR="00F23756" w:rsidRDefault="00F23756" w:rsidP="00F23756">
      <w:pPr>
        <w:pStyle w:val="PargrafodaLista"/>
        <w:widowControl w:val="0"/>
        <w:tabs>
          <w:tab w:val="left" w:pos="709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</w:rPr>
      </w:pPr>
      <w:r w:rsidRPr="000326E6">
        <w:rPr>
          <w:rFonts w:ascii="Arial" w:hAnsi="Arial" w:cs="Arial"/>
          <w:b/>
        </w:rPr>
        <w:t xml:space="preserve">ETAPA </w:t>
      </w:r>
      <w:r>
        <w:rPr>
          <w:rFonts w:ascii="Arial" w:hAnsi="Arial" w:cs="Arial"/>
          <w:b/>
        </w:rPr>
        <w:t>4: Enquadramento STN</w:t>
      </w:r>
    </w:p>
    <w:p w14:paraId="26A7B499" w14:textId="77777777" w:rsidR="00F23756" w:rsidRDefault="00F23756" w:rsidP="00F23756">
      <w:pPr>
        <w:pStyle w:val="PargrafodaLista"/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897521">
        <w:rPr>
          <w:rFonts w:ascii="Arial" w:hAnsi="Arial" w:cs="Arial"/>
        </w:rPr>
        <w:t>A contratação de operações de crédito, por Estados, Distrito Federal e Municípios, incluindo suas Autarquias, Fundações e Empresas Estatais Dependentes, subordina-se às normas da Lei Complementar nº 101, de 04/05/2000 (Lei de Responsabilidade Fiscal – LRF) e às Resoluções do Senado Federal nº 40 e 43, de 2001.</w:t>
      </w:r>
    </w:p>
    <w:p w14:paraId="0AC82A4D" w14:textId="77777777" w:rsidR="00F23756" w:rsidRDefault="00F23756" w:rsidP="00F23756">
      <w:pPr>
        <w:pStyle w:val="PargrafodaLista"/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897521">
        <w:rPr>
          <w:rFonts w:ascii="Arial" w:hAnsi="Arial" w:cs="Arial"/>
        </w:rPr>
        <w:t xml:space="preserve">A Lei de Responsabilidade Fiscal - LRF atribuiu ao Ministério da Fazenda a </w:t>
      </w:r>
      <w:r>
        <w:rPr>
          <w:rFonts w:ascii="Arial" w:hAnsi="Arial" w:cs="Arial"/>
        </w:rPr>
        <w:t>verificação</w:t>
      </w:r>
      <w:r w:rsidRPr="00897521">
        <w:rPr>
          <w:rFonts w:ascii="Arial" w:hAnsi="Arial" w:cs="Arial"/>
        </w:rPr>
        <w:t xml:space="preserve"> dos limites e condições para a contratação de operações de crédito (art. 32 da LRF).</w:t>
      </w:r>
    </w:p>
    <w:p w14:paraId="3C0B81D9" w14:textId="77777777" w:rsidR="00F23756" w:rsidRDefault="00F23756" w:rsidP="00F23756">
      <w:pPr>
        <w:pStyle w:val="PargrafodaLista"/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documentação exigida pela Secretaria do Tesouro Nacional – STN – órgão do Ministério da Fazenda, e os procedimentos para a obtenção de parecer favorável ao </w:t>
      </w:r>
      <w:r w:rsidRPr="00A078CC">
        <w:rPr>
          <w:rFonts w:ascii="Arial" w:hAnsi="Arial" w:cs="Arial"/>
        </w:rPr>
        <w:t>Pedido de Verificação de Limites e Condições (PVL)</w:t>
      </w:r>
      <w:r>
        <w:rPr>
          <w:rFonts w:ascii="Arial" w:hAnsi="Arial" w:cs="Arial"/>
        </w:rPr>
        <w:t xml:space="preserve"> estão descritos no Manual disponível em:  </w:t>
      </w:r>
      <w:hyperlink r:id="rId10" w:history="1">
        <w:r w:rsidRPr="00106DB3">
          <w:rPr>
            <w:rStyle w:val="Hyperlink"/>
            <w:rFonts w:ascii="Arial" w:hAnsi="Arial" w:cs="Arial"/>
          </w:rPr>
          <w:t>http://www.tesouro.fazenda.gov.br/mip-manual-para-instrucao-de-</w:t>
        </w:r>
        <w:r w:rsidRPr="00106DB3">
          <w:rPr>
            <w:rStyle w:val="Hyperlink"/>
            <w:rFonts w:ascii="Arial" w:hAnsi="Arial" w:cs="Arial"/>
          </w:rPr>
          <w:lastRenderedPageBreak/>
          <w:t>pleitos</w:t>
        </w:r>
      </w:hyperlink>
      <w:r>
        <w:rPr>
          <w:rFonts w:ascii="Arial" w:hAnsi="Arial" w:cs="Arial"/>
        </w:rPr>
        <w:t>.</w:t>
      </w:r>
    </w:p>
    <w:p w14:paraId="20812C50" w14:textId="77777777" w:rsidR="00F23756" w:rsidRPr="00800EB0" w:rsidRDefault="00F23756" w:rsidP="00F23756">
      <w:pPr>
        <w:pStyle w:val="PargrafodaLista"/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800EB0">
        <w:rPr>
          <w:rFonts w:ascii="Arial" w:hAnsi="Arial" w:cs="Arial"/>
        </w:rPr>
        <w:t>O BDMG prestará apoio ao município para que a documentação exigida pela STN seja providenciada com agilidade e na sua totalidade, atendendo aos pré-requisitos legais e operacionais observados pela STN em suas análises.</w:t>
      </w:r>
    </w:p>
    <w:p w14:paraId="168DC1AC" w14:textId="77777777" w:rsidR="00F23756" w:rsidRPr="00957AF1" w:rsidRDefault="00F23756" w:rsidP="00F23756">
      <w:pPr>
        <w:spacing w:after="120" w:line="360" w:lineRule="auto"/>
        <w:jc w:val="both"/>
        <w:rPr>
          <w:rFonts w:ascii="Arial" w:hAnsi="Arial" w:cs="Arial"/>
        </w:rPr>
      </w:pPr>
    </w:p>
    <w:p w14:paraId="574B9755" w14:textId="77777777" w:rsidR="00F23756" w:rsidRDefault="00F23756" w:rsidP="00F23756">
      <w:pPr>
        <w:pStyle w:val="PargrafodaLista"/>
        <w:widowControl w:val="0"/>
        <w:tabs>
          <w:tab w:val="left" w:pos="709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</w:rPr>
      </w:pPr>
      <w:r w:rsidRPr="000326E6">
        <w:rPr>
          <w:rFonts w:ascii="Arial" w:hAnsi="Arial" w:cs="Arial"/>
          <w:b/>
        </w:rPr>
        <w:t xml:space="preserve">ETAPA </w:t>
      </w:r>
      <w:r>
        <w:rPr>
          <w:rFonts w:ascii="Arial" w:hAnsi="Arial" w:cs="Arial"/>
          <w:b/>
        </w:rPr>
        <w:t>5: Análise de Projetos</w:t>
      </w:r>
    </w:p>
    <w:p w14:paraId="09F98C65" w14:textId="77777777" w:rsidR="00F23756" w:rsidRDefault="00F23756" w:rsidP="00F23756">
      <w:pPr>
        <w:widowControl w:val="0"/>
        <w:autoSpaceDE w:val="0"/>
        <w:autoSpaceDN w:val="0"/>
        <w:adjustRightInd w:val="0"/>
        <w:spacing w:after="120" w:line="360" w:lineRule="auto"/>
        <w:ind w:left="709"/>
        <w:jc w:val="both"/>
        <w:rPr>
          <w:rFonts w:ascii="Arial" w:hAnsi="Arial" w:cs="Arial"/>
        </w:rPr>
      </w:pPr>
      <w:r w:rsidRPr="0052699F">
        <w:rPr>
          <w:rFonts w:ascii="Arial" w:hAnsi="Arial" w:cs="Arial"/>
        </w:rPr>
        <w:t xml:space="preserve">Nessa </w:t>
      </w:r>
      <w:r>
        <w:rPr>
          <w:rFonts w:ascii="Arial" w:hAnsi="Arial" w:cs="Arial"/>
        </w:rPr>
        <w:t>etapa</w:t>
      </w:r>
      <w:r w:rsidRPr="0052699F">
        <w:rPr>
          <w:rFonts w:ascii="Arial" w:hAnsi="Arial" w:cs="Arial"/>
        </w:rPr>
        <w:t xml:space="preserve">, será realizada a análise do projeto, o qual deverá ser protocolado no </w:t>
      </w:r>
      <w:r>
        <w:rPr>
          <w:rFonts w:ascii="Arial" w:hAnsi="Arial" w:cs="Arial"/>
        </w:rPr>
        <w:t>BDMG</w:t>
      </w:r>
      <w:r w:rsidRPr="0052699F">
        <w:rPr>
          <w:rFonts w:ascii="Arial" w:hAnsi="Arial" w:cs="Arial"/>
        </w:rPr>
        <w:t xml:space="preserve"> para </w:t>
      </w:r>
      <w:r>
        <w:rPr>
          <w:rFonts w:ascii="Arial" w:hAnsi="Arial" w:cs="Arial"/>
        </w:rPr>
        <w:t xml:space="preserve">análise da equipe de engenharia. </w:t>
      </w:r>
    </w:p>
    <w:p w14:paraId="458BC37A" w14:textId="77777777" w:rsidR="00F23756" w:rsidRDefault="00F23756" w:rsidP="00F23756">
      <w:pPr>
        <w:pStyle w:val="PargrafodaLista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360" w:lineRule="auto"/>
        <w:ind w:left="1077" w:hanging="357"/>
        <w:jc w:val="both"/>
        <w:rPr>
          <w:rFonts w:ascii="Arial" w:hAnsi="Arial" w:cs="Arial"/>
        </w:rPr>
      </w:pPr>
      <w:r w:rsidRPr="005E07AA">
        <w:rPr>
          <w:rFonts w:ascii="Arial" w:hAnsi="Arial" w:cs="Arial"/>
        </w:rPr>
        <w:t>Deve-se observar as exigências da cartilha de projetos que será fornecida pelo BDMG;</w:t>
      </w:r>
    </w:p>
    <w:p w14:paraId="1DD6EF6C" w14:textId="77777777" w:rsidR="00F23756" w:rsidRPr="005E07AA" w:rsidRDefault="00F23756" w:rsidP="00F23756">
      <w:pPr>
        <w:pStyle w:val="PargrafodaLista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360" w:lineRule="auto"/>
        <w:ind w:left="1077" w:hanging="357"/>
        <w:jc w:val="both"/>
        <w:rPr>
          <w:rFonts w:ascii="Arial" w:hAnsi="Arial" w:cs="Arial"/>
        </w:rPr>
      </w:pPr>
      <w:r w:rsidRPr="005E07AA">
        <w:rPr>
          <w:rFonts w:ascii="Arial" w:hAnsi="Arial" w:cs="Arial"/>
        </w:rPr>
        <w:t>Após a avaliação do projeto pela equipe de engenharia do BDMG, será emitida a autorização para realizar a licitação da obra, sempre observando as exigências da Lei nº 8.666/1993 ou da Lei nº 10.520/2001.</w:t>
      </w:r>
    </w:p>
    <w:p w14:paraId="59ABBC61" w14:textId="77777777" w:rsidR="00F23756" w:rsidRDefault="00F23756" w:rsidP="00F23756">
      <w:pPr>
        <w:pStyle w:val="PargrafodaLista"/>
        <w:widowControl w:val="0"/>
        <w:tabs>
          <w:tab w:val="left" w:pos="709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</w:rPr>
      </w:pPr>
    </w:p>
    <w:p w14:paraId="2C66AD48" w14:textId="77777777" w:rsidR="00F23756" w:rsidRDefault="00F23756" w:rsidP="00F23756">
      <w:pPr>
        <w:pStyle w:val="PargrafodaLista"/>
        <w:widowControl w:val="0"/>
        <w:tabs>
          <w:tab w:val="left" w:pos="709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</w:rPr>
      </w:pPr>
      <w:r w:rsidRPr="000326E6">
        <w:rPr>
          <w:rFonts w:ascii="Arial" w:hAnsi="Arial" w:cs="Arial"/>
          <w:b/>
        </w:rPr>
        <w:t xml:space="preserve">ETAPA </w:t>
      </w:r>
      <w:r>
        <w:rPr>
          <w:rFonts w:ascii="Arial" w:hAnsi="Arial" w:cs="Arial"/>
          <w:b/>
        </w:rPr>
        <w:t>6: Análise das Licitações</w:t>
      </w:r>
    </w:p>
    <w:p w14:paraId="7A12670A" w14:textId="77777777" w:rsidR="00F23756" w:rsidRPr="006F2CE6" w:rsidRDefault="00F23756" w:rsidP="00F23756">
      <w:pPr>
        <w:pStyle w:val="PargrafodaLista"/>
        <w:widowControl w:val="0"/>
        <w:numPr>
          <w:ilvl w:val="0"/>
          <w:numId w:val="33"/>
        </w:numPr>
        <w:autoSpaceDE w:val="0"/>
        <w:autoSpaceDN w:val="0"/>
        <w:adjustRightInd w:val="0"/>
        <w:spacing w:after="120" w:line="360" w:lineRule="auto"/>
        <w:ind w:left="1134"/>
        <w:jc w:val="both"/>
        <w:rPr>
          <w:rFonts w:ascii="Arial" w:hAnsi="Arial" w:cs="Arial"/>
        </w:rPr>
      </w:pPr>
      <w:r w:rsidRPr="006F2CE6">
        <w:rPr>
          <w:rFonts w:ascii="Arial" w:hAnsi="Arial" w:cs="Arial"/>
        </w:rPr>
        <w:t>BDMG irá realizar uma análise de conformidade do procedimento licitatório conduzido pelo município. O resultado da licitação deverá ser apresentado, incluindo homologação, adjudicação (modelo BDMG) e contrato de prestação de serviços. A lista completa será fornecida.</w:t>
      </w:r>
    </w:p>
    <w:p w14:paraId="2F07DA34" w14:textId="77777777" w:rsidR="00F23756" w:rsidRDefault="00F23756" w:rsidP="00F23756">
      <w:pPr>
        <w:pStyle w:val="PargrafodaLista"/>
        <w:widowControl w:val="0"/>
        <w:numPr>
          <w:ilvl w:val="0"/>
          <w:numId w:val="33"/>
        </w:numPr>
        <w:autoSpaceDE w:val="0"/>
        <w:autoSpaceDN w:val="0"/>
        <w:adjustRightInd w:val="0"/>
        <w:spacing w:after="120" w:line="360" w:lineRule="auto"/>
        <w:ind w:left="1134"/>
        <w:jc w:val="both"/>
        <w:rPr>
          <w:rFonts w:ascii="Arial" w:hAnsi="Arial" w:cs="Arial"/>
        </w:rPr>
      </w:pPr>
      <w:r w:rsidRPr="006F2CE6">
        <w:rPr>
          <w:rFonts w:ascii="Arial" w:hAnsi="Arial" w:cs="Arial"/>
        </w:rPr>
        <w:t>O contrato de repasse de recursos entre BDMG e o município será gerado após essa etapa, tomando como base o valor da licitação apresentada. Eventuais saldos do valor aprovado no PVL poderão ser aproveitados, desde que dentro da validade estabelecida pelo mesmo.</w:t>
      </w:r>
    </w:p>
    <w:p w14:paraId="5B4AC233" w14:textId="77777777" w:rsidR="00F23756" w:rsidRDefault="00F23756" w:rsidP="00F23756">
      <w:pPr>
        <w:pStyle w:val="PargrafodaLista"/>
        <w:widowControl w:val="0"/>
        <w:numPr>
          <w:ilvl w:val="0"/>
          <w:numId w:val="33"/>
        </w:numPr>
        <w:autoSpaceDE w:val="0"/>
        <w:autoSpaceDN w:val="0"/>
        <w:adjustRightInd w:val="0"/>
        <w:spacing w:after="120" w:line="360" w:lineRule="auto"/>
        <w:ind w:left="1134"/>
        <w:jc w:val="both"/>
        <w:rPr>
          <w:rFonts w:ascii="Arial" w:hAnsi="Arial" w:cs="Arial"/>
        </w:rPr>
      </w:pPr>
      <w:r w:rsidRPr="00DF5F86">
        <w:rPr>
          <w:rFonts w:ascii="Arial" w:hAnsi="Arial" w:cs="Arial"/>
        </w:rPr>
        <w:t>Ao final, após a formalização do contrato, será emitida a autorização para início de obra.</w:t>
      </w:r>
    </w:p>
    <w:p w14:paraId="5E08F90A" w14:textId="77777777" w:rsidR="00F23756" w:rsidRDefault="00F23756" w:rsidP="00F2375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14:paraId="1946DEA9" w14:textId="77777777" w:rsidR="00F23756" w:rsidRDefault="00F23756" w:rsidP="00F23756">
      <w:pPr>
        <w:pStyle w:val="PargrafodaLista"/>
        <w:widowControl w:val="0"/>
        <w:tabs>
          <w:tab w:val="left" w:pos="709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</w:rPr>
      </w:pPr>
      <w:r w:rsidRPr="000326E6">
        <w:rPr>
          <w:rFonts w:ascii="Arial" w:hAnsi="Arial" w:cs="Arial"/>
          <w:b/>
        </w:rPr>
        <w:t xml:space="preserve">ETAPA </w:t>
      </w:r>
      <w:r>
        <w:rPr>
          <w:rFonts w:ascii="Arial" w:hAnsi="Arial" w:cs="Arial"/>
          <w:b/>
        </w:rPr>
        <w:t>7: Início de Obras</w:t>
      </w:r>
    </w:p>
    <w:p w14:paraId="4ED8ADB2" w14:textId="77777777" w:rsidR="00F23756" w:rsidRDefault="00F23756" w:rsidP="00F23756">
      <w:pPr>
        <w:pStyle w:val="Default"/>
        <w:numPr>
          <w:ilvl w:val="0"/>
          <w:numId w:val="15"/>
        </w:numPr>
        <w:spacing w:after="120" w:line="360" w:lineRule="auto"/>
        <w:ind w:left="10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município estará apto a receber o repasse de recursos relativo à primeira medição do investimento financiado após o envio para o BDMG de todos os documentos que compõem o processo. </w:t>
      </w:r>
    </w:p>
    <w:p w14:paraId="698C5742" w14:textId="77777777" w:rsidR="00F23756" w:rsidRDefault="00F23756" w:rsidP="00F23756">
      <w:pPr>
        <w:pStyle w:val="Default"/>
        <w:numPr>
          <w:ilvl w:val="0"/>
          <w:numId w:val="15"/>
        </w:numPr>
        <w:spacing w:after="120" w:line="360" w:lineRule="auto"/>
        <w:ind w:left="106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A lista de documentos necessários para a liberação dos recursos será enviada pelo BDMG após o recebimento do resultado do processo licitatório realizado pelo município.</w:t>
      </w:r>
    </w:p>
    <w:p w14:paraId="47FC77C3" w14:textId="77777777" w:rsidR="00F23756" w:rsidRPr="00CA3005" w:rsidRDefault="00F23756" w:rsidP="00F23756">
      <w:pPr>
        <w:pStyle w:val="PargrafodaLista"/>
        <w:numPr>
          <w:ilvl w:val="0"/>
          <w:numId w:val="15"/>
        </w:numPr>
        <w:spacing w:after="120" w:line="360" w:lineRule="auto"/>
        <w:ind w:left="1068"/>
        <w:jc w:val="both"/>
        <w:rPr>
          <w:rFonts w:ascii="Arial" w:hAnsi="Arial" w:cs="Arial"/>
        </w:rPr>
      </w:pPr>
      <w:r w:rsidRPr="00CA3005">
        <w:rPr>
          <w:rFonts w:ascii="Arial" w:hAnsi="Arial" w:cs="Arial"/>
        </w:rPr>
        <w:t>São condições gerais para liberação dos recursos:</w:t>
      </w:r>
    </w:p>
    <w:p w14:paraId="3B8B4630" w14:textId="77777777" w:rsidR="00F23756" w:rsidRPr="008D4E9B" w:rsidRDefault="00F23756" w:rsidP="00F23756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1416"/>
        <w:jc w:val="both"/>
        <w:rPr>
          <w:rFonts w:ascii="Arial" w:hAnsi="Arial" w:cs="Arial"/>
        </w:rPr>
      </w:pPr>
      <w:r w:rsidRPr="008D4E9B">
        <w:rPr>
          <w:rFonts w:ascii="Arial" w:hAnsi="Arial" w:cs="Arial"/>
        </w:rPr>
        <w:t>Autorização formal do BDMG para início de obra</w:t>
      </w:r>
      <w:r>
        <w:rPr>
          <w:rFonts w:ascii="Arial" w:hAnsi="Arial" w:cs="Arial"/>
        </w:rPr>
        <w:t xml:space="preserve"> e/ou aquisição do bem;</w:t>
      </w:r>
    </w:p>
    <w:p w14:paraId="69106AD0" w14:textId="77777777" w:rsidR="00F23756" w:rsidRPr="008D4E9B" w:rsidRDefault="00F23756" w:rsidP="00F23756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1416"/>
        <w:jc w:val="both"/>
        <w:rPr>
          <w:rFonts w:ascii="Arial" w:hAnsi="Arial" w:cs="Arial"/>
        </w:rPr>
      </w:pPr>
      <w:r w:rsidRPr="008D4E9B">
        <w:rPr>
          <w:rFonts w:ascii="Arial" w:hAnsi="Arial" w:cs="Arial"/>
        </w:rPr>
        <w:t>Inexistência de restrição cadastral relevante, a critério do BDMG, relativa ao Município</w:t>
      </w:r>
      <w:r>
        <w:rPr>
          <w:rFonts w:ascii="Arial" w:hAnsi="Arial" w:cs="Arial"/>
        </w:rPr>
        <w:t>;</w:t>
      </w:r>
    </w:p>
    <w:p w14:paraId="35DEA36D" w14:textId="77777777" w:rsidR="00F23756" w:rsidRPr="008D4E9B" w:rsidRDefault="00F23756" w:rsidP="00F23756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1416"/>
        <w:jc w:val="both"/>
        <w:rPr>
          <w:rFonts w:ascii="Arial" w:hAnsi="Arial" w:cs="Arial"/>
        </w:rPr>
      </w:pPr>
      <w:r w:rsidRPr="008D4E9B">
        <w:rPr>
          <w:rFonts w:ascii="Arial" w:hAnsi="Arial" w:cs="Arial"/>
        </w:rPr>
        <w:t>Entrega ao BDMG da medição resultante das obras, bem como a comprovação de aplicação dos recursos já liberados</w:t>
      </w:r>
      <w:r>
        <w:rPr>
          <w:rFonts w:ascii="Arial" w:hAnsi="Arial" w:cs="Arial"/>
        </w:rPr>
        <w:t>;</w:t>
      </w:r>
    </w:p>
    <w:p w14:paraId="39305BB9" w14:textId="77777777" w:rsidR="00F23756" w:rsidRPr="00E34C15" w:rsidRDefault="00F23756" w:rsidP="00F23756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1416"/>
        <w:jc w:val="both"/>
        <w:rPr>
          <w:rFonts w:ascii="Arial" w:hAnsi="Arial" w:cs="Arial"/>
        </w:rPr>
      </w:pPr>
      <w:r w:rsidRPr="00E34C15">
        <w:rPr>
          <w:rFonts w:ascii="Arial" w:hAnsi="Arial" w:cs="Arial"/>
        </w:rPr>
        <w:t>Comprovação de regularidade fiscal perante o SIAFI-MG – Sistema Integrado de Administração Financeir</w:t>
      </w:r>
      <w:r>
        <w:rPr>
          <w:rFonts w:ascii="Arial" w:hAnsi="Arial" w:cs="Arial"/>
        </w:rPr>
        <w:t>a</w:t>
      </w:r>
      <w:r w:rsidRPr="00E34C15">
        <w:rPr>
          <w:rFonts w:ascii="Arial" w:hAnsi="Arial" w:cs="Arial"/>
        </w:rPr>
        <w:t xml:space="preserve"> do Estado de Minas Gerais</w:t>
      </w:r>
      <w:r>
        <w:rPr>
          <w:rFonts w:ascii="Arial" w:hAnsi="Arial" w:cs="Arial"/>
        </w:rPr>
        <w:t>;</w:t>
      </w:r>
    </w:p>
    <w:p w14:paraId="0F3B9ADB" w14:textId="77777777" w:rsidR="00F23756" w:rsidRPr="00E34C15" w:rsidRDefault="00F23756" w:rsidP="00F23756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1416"/>
        <w:jc w:val="both"/>
        <w:rPr>
          <w:rFonts w:ascii="Arial" w:hAnsi="Arial" w:cs="Arial"/>
        </w:rPr>
      </w:pPr>
      <w:r w:rsidRPr="00E34C15">
        <w:rPr>
          <w:rFonts w:ascii="Arial" w:hAnsi="Arial" w:cs="Arial"/>
        </w:rPr>
        <w:t>Regularidade do Município perante a Receita Federal</w:t>
      </w:r>
      <w:r>
        <w:rPr>
          <w:rFonts w:ascii="Arial" w:hAnsi="Arial" w:cs="Arial"/>
        </w:rPr>
        <w:t>;</w:t>
      </w:r>
      <w:r w:rsidRPr="00E34C15">
        <w:rPr>
          <w:rFonts w:ascii="Arial" w:hAnsi="Arial" w:cs="Arial"/>
        </w:rPr>
        <w:t xml:space="preserve"> </w:t>
      </w:r>
    </w:p>
    <w:p w14:paraId="7CB08471" w14:textId="77777777" w:rsidR="00F23756" w:rsidRPr="008D4E9B" w:rsidRDefault="00F23756" w:rsidP="00F23756">
      <w:pPr>
        <w:widowControl w:val="0"/>
        <w:numPr>
          <w:ilvl w:val="0"/>
          <w:numId w:val="16"/>
        </w:numPr>
        <w:tabs>
          <w:tab w:val="left" w:pos="540"/>
          <w:tab w:val="left" w:pos="851"/>
        </w:tabs>
        <w:autoSpaceDE w:val="0"/>
        <w:autoSpaceDN w:val="0"/>
        <w:adjustRightInd w:val="0"/>
        <w:spacing w:after="120" w:line="360" w:lineRule="auto"/>
        <w:ind w:left="1416"/>
        <w:jc w:val="both"/>
        <w:rPr>
          <w:rFonts w:ascii="Arial" w:hAnsi="Arial" w:cs="Arial"/>
        </w:rPr>
      </w:pPr>
      <w:r w:rsidRPr="008D4E9B">
        <w:rPr>
          <w:rFonts w:ascii="Arial" w:hAnsi="Arial" w:cs="Arial"/>
        </w:rPr>
        <w:t>Inexistência de fato de natureza econômico-financeira que, a critério do BDMG, possa comprometer a execução do empreendimento financiado de forma a alterá-lo ou impossibilitar sua realização</w:t>
      </w:r>
      <w:r>
        <w:rPr>
          <w:rFonts w:ascii="Arial" w:hAnsi="Arial" w:cs="Arial"/>
        </w:rPr>
        <w:t>;</w:t>
      </w:r>
    </w:p>
    <w:p w14:paraId="1AD5EECB" w14:textId="77777777" w:rsidR="00F23756" w:rsidRDefault="00F23756" w:rsidP="00F23756">
      <w:pPr>
        <w:widowControl w:val="0"/>
        <w:numPr>
          <w:ilvl w:val="0"/>
          <w:numId w:val="16"/>
        </w:numPr>
        <w:tabs>
          <w:tab w:val="left" w:pos="540"/>
          <w:tab w:val="left" w:pos="851"/>
        </w:tabs>
        <w:autoSpaceDE w:val="0"/>
        <w:autoSpaceDN w:val="0"/>
        <w:adjustRightInd w:val="0"/>
        <w:spacing w:after="120" w:line="360" w:lineRule="auto"/>
        <w:ind w:left="1416"/>
        <w:jc w:val="both"/>
        <w:rPr>
          <w:rFonts w:ascii="Arial" w:hAnsi="Arial" w:cs="Arial"/>
        </w:rPr>
      </w:pPr>
      <w:r w:rsidRPr="008D4E9B">
        <w:rPr>
          <w:rFonts w:ascii="Arial" w:hAnsi="Arial" w:cs="Arial"/>
        </w:rPr>
        <w:t xml:space="preserve">Comprovação de afixação da </w:t>
      </w:r>
      <w:r w:rsidRPr="008D4E9B">
        <w:rPr>
          <w:rFonts w:ascii="Arial" w:hAnsi="Arial" w:cs="Arial"/>
          <w:u w:val="single"/>
        </w:rPr>
        <w:t>placa</w:t>
      </w:r>
      <w:r w:rsidRPr="008D4E9B">
        <w:rPr>
          <w:rFonts w:ascii="Arial" w:hAnsi="Arial" w:cs="Arial"/>
        </w:rPr>
        <w:t xml:space="preserve"> alusiva à colaboração financeira obtida, conforme modelo disponível no site do BDMG, de forma visível no local da realização do projeto financiado</w:t>
      </w:r>
      <w:r>
        <w:rPr>
          <w:rFonts w:ascii="Arial" w:hAnsi="Arial" w:cs="Arial"/>
        </w:rPr>
        <w:t>;</w:t>
      </w:r>
    </w:p>
    <w:p w14:paraId="1C36B272" w14:textId="77777777" w:rsidR="00F23756" w:rsidRDefault="00F23756" w:rsidP="00F23756">
      <w:pPr>
        <w:widowControl w:val="0"/>
        <w:numPr>
          <w:ilvl w:val="0"/>
          <w:numId w:val="16"/>
        </w:numPr>
        <w:tabs>
          <w:tab w:val="left" w:pos="540"/>
          <w:tab w:val="left" w:pos="851"/>
        </w:tabs>
        <w:autoSpaceDE w:val="0"/>
        <w:autoSpaceDN w:val="0"/>
        <w:adjustRightInd w:val="0"/>
        <w:spacing w:after="120" w:line="360" w:lineRule="auto"/>
        <w:ind w:left="1416"/>
        <w:jc w:val="both"/>
        <w:rPr>
          <w:rFonts w:ascii="Arial" w:hAnsi="Arial" w:cs="Arial"/>
        </w:rPr>
      </w:pPr>
      <w:r w:rsidRPr="008D4E9B">
        <w:rPr>
          <w:rFonts w:ascii="Arial" w:hAnsi="Arial" w:cs="Arial"/>
        </w:rPr>
        <w:t xml:space="preserve">O regular andamento da obra de acordo com o cronograma apresentado ao BDMG. </w:t>
      </w:r>
    </w:p>
    <w:p w14:paraId="79688AF0" w14:textId="77777777" w:rsidR="00F23756" w:rsidRDefault="00F23756" w:rsidP="00F23756">
      <w:pPr>
        <w:widowControl w:val="0"/>
        <w:tabs>
          <w:tab w:val="left" w:pos="540"/>
          <w:tab w:val="left" w:pos="851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14:paraId="3AA71CFD" w14:textId="77777777" w:rsidR="00F23756" w:rsidRDefault="00F23756" w:rsidP="00F23756">
      <w:pPr>
        <w:pStyle w:val="Default"/>
        <w:spacing w:after="12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CONTRATAÇÃO DA OPERAÇÃO DE CRÉDITO</w:t>
      </w:r>
    </w:p>
    <w:p w14:paraId="380FDCDE" w14:textId="77777777" w:rsidR="00F23756" w:rsidRPr="008D4E9B" w:rsidRDefault="00F23756" w:rsidP="00F23756">
      <w:pPr>
        <w:pStyle w:val="Default"/>
        <w:numPr>
          <w:ilvl w:val="0"/>
          <w:numId w:val="14"/>
        </w:numPr>
        <w:spacing w:after="120" w:line="360" w:lineRule="auto"/>
        <w:ind w:left="1068"/>
        <w:jc w:val="both"/>
        <w:rPr>
          <w:sz w:val="22"/>
          <w:szCs w:val="22"/>
        </w:rPr>
      </w:pPr>
      <w:r w:rsidRPr="008D4E9B">
        <w:rPr>
          <w:sz w:val="22"/>
          <w:szCs w:val="22"/>
        </w:rPr>
        <w:t xml:space="preserve">A contratação da operação de crédito está condicionada a: </w:t>
      </w:r>
    </w:p>
    <w:p w14:paraId="53990B03" w14:textId="77777777" w:rsidR="00F23756" w:rsidRDefault="00F23756" w:rsidP="00F23756">
      <w:pPr>
        <w:pStyle w:val="PargrafodaLista"/>
        <w:numPr>
          <w:ilvl w:val="0"/>
          <w:numId w:val="8"/>
        </w:numPr>
        <w:spacing w:after="120" w:line="360" w:lineRule="auto"/>
        <w:ind w:left="1428"/>
        <w:contextualSpacing w:val="0"/>
        <w:jc w:val="both"/>
        <w:rPr>
          <w:rFonts w:ascii="Arial" w:hAnsi="Arial" w:cs="Arial"/>
        </w:rPr>
      </w:pPr>
      <w:r w:rsidRPr="008D4E9B">
        <w:rPr>
          <w:rFonts w:ascii="Arial" w:hAnsi="Arial" w:cs="Arial"/>
        </w:rPr>
        <w:t>Capacidade</w:t>
      </w:r>
      <w:r>
        <w:rPr>
          <w:rFonts w:ascii="Arial" w:hAnsi="Arial" w:cs="Arial"/>
        </w:rPr>
        <w:t xml:space="preserve"> de endividamento do proponente: a</w:t>
      </w:r>
      <w:r w:rsidRPr="00D158AA">
        <w:rPr>
          <w:rFonts w:ascii="Arial" w:hAnsi="Arial" w:cs="Arial"/>
        </w:rPr>
        <w:t xml:space="preserve">provação do </w:t>
      </w:r>
      <w:r w:rsidRPr="00D158AA">
        <w:rPr>
          <w:rFonts w:ascii="Arial" w:hAnsi="Arial" w:cs="Arial"/>
          <w:bCs/>
        </w:rPr>
        <w:t xml:space="preserve">Pedido de Verificação de Limites e Condições (PVL) </w:t>
      </w:r>
      <w:r w:rsidRPr="00D158AA">
        <w:rPr>
          <w:rFonts w:ascii="Arial" w:hAnsi="Arial" w:cs="Arial"/>
        </w:rPr>
        <w:t>da opera</w:t>
      </w:r>
      <w:r>
        <w:rPr>
          <w:rFonts w:ascii="Arial" w:hAnsi="Arial" w:cs="Arial"/>
        </w:rPr>
        <w:t>ção de crédito;</w:t>
      </w:r>
    </w:p>
    <w:p w14:paraId="31484E2E" w14:textId="77777777" w:rsidR="00F23756" w:rsidRPr="008D4E9B" w:rsidRDefault="00F23756" w:rsidP="00F23756">
      <w:pPr>
        <w:pStyle w:val="PargrafodaLista"/>
        <w:numPr>
          <w:ilvl w:val="0"/>
          <w:numId w:val="8"/>
        </w:numPr>
        <w:spacing w:after="120" w:line="360" w:lineRule="auto"/>
        <w:ind w:left="1428"/>
        <w:contextualSpacing w:val="0"/>
        <w:jc w:val="both"/>
        <w:rPr>
          <w:rFonts w:ascii="Arial" w:hAnsi="Arial" w:cs="Arial"/>
        </w:rPr>
      </w:pPr>
      <w:r w:rsidRPr="008D4E9B">
        <w:rPr>
          <w:rFonts w:ascii="Arial" w:hAnsi="Arial" w:cs="Arial"/>
        </w:rPr>
        <w:t xml:space="preserve">Análise de crédito e risco do município </w:t>
      </w:r>
      <w:r>
        <w:rPr>
          <w:rFonts w:ascii="Arial" w:hAnsi="Arial" w:cs="Arial"/>
        </w:rPr>
        <w:t>de acordo com os critérios do BDMG;</w:t>
      </w:r>
    </w:p>
    <w:p w14:paraId="3DEBF741" w14:textId="77777777" w:rsidR="00F23756" w:rsidRDefault="00F23756" w:rsidP="00F23756">
      <w:pPr>
        <w:pStyle w:val="PargrafodaLista"/>
        <w:numPr>
          <w:ilvl w:val="0"/>
          <w:numId w:val="8"/>
        </w:numPr>
        <w:spacing w:after="120" w:line="360" w:lineRule="auto"/>
        <w:ind w:left="1428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Regularidade cadastral do município;</w:t>
      </w:r>
    </w:p>
    <w:p w14:paraId="20794977" w14:textId="77777777" w:rsidR="00F23756" w:rsidRDefault="00F23756" w:rsidP="00F23756">
      <w:pPr>
        <w:pStyle w:val="PargrafodaLista"/>
        <w:numPr>
          <w:ilvl w:val="0"/>
          <w:numId w:val="8"/>
        </w:numPr>
        <w:spacing w:after="120" w:line="360" w:lineRule="auto"/>
        <w:ind w:left="1428"/>
        <w:contextualSpacing w:val="0"/>
        <w:jc w:val="both"/>
        <w:rPr>
          <w:rFonts w:ascii="Arial" w:hAnsi="Arial" w:cs="Arial"/>
        </w:rPr>
      </w:pPr>
      <w:r w:rsidRPr="00243953">
        <w:rPr>
          <w:rFonts w:ascii="Arial" w:hAnsi="Arial" w:cs="Arial"/>
        </w:rPr>
        <w:t>Adimplência técnica e financeira do município com o BDMG</w:t>
      </w:r>
    </w:p>
    <w:p w14:paraId="68040D54" w14:textId="77777777" w:rsidR="00F23756" w:rsidRPr="002D2874" w:rsidRDefault="00F23756" w:rsidP="00F23756">
      <w:pPr>
        <w:pStyle w:val="PargrafodaLista"/>
        <w:numPr>
          <w:ilvl w:val="0"/>
          <w:numId w:val="8"/>
        </w:numPr>
        <w:spacing w:after="120" w:line="360" w:lineRule="auto"/>
        <w:ind w:left="1428"/>
        <w:contextualSpacing w:val="0"/>
        <w:jc w:val="both"/>
        <w:rPr>
          <w:rFonts w:ascii="Arial" w:hAnsi="Arial" w:cs="Arial"/>
        </w:rPr>
      </w:pPr>
      <w:r w:rsidRPr="002D2874">
        <w:rPr>
          <w:rFonts w:ascii="Arial" w:hAnsi="Arial" w:cs="Arial"/>
        </w:rPr>
        <w:t>Aprovação do projeto pelo BDMG</w:t>
      </w:r>
      <w:r>
        <w:rPr>
          <w:rFonts w:ascii="Arial" w:hAnsi="Arial" w:cs="Arial"/>
        </w:rPr>
        <w:t>;</w:t>
      </w:r>
    </w:p>
    <w:p w14:paraId="7E804B12" w14:textId="77777777" w:rsidR="00F23756" w:rsidRPr="008D4E9B" w:rsidRDefault="00F23756" w:rsidP="00F23756">
      <w:pPr>
        <w:pStyle w:val="PargrafodaLista"/>
        <w:numPr>
          <w:ilvl w:val="0"/>
          <w:numId w:val="8"/>
        </w:numPr>
        <w:spacing w:after="120" w:line="360" w:lineRule="auto"/>
        <w:ind w:left="1428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Apresentação do processo licitatório referente a obra/equipamento pleiteado, em conformidade com a Lei 8.666/93 ou 10.520/01, o qual irá balizar o valor do contrato.</w:t>
      </w:r>
    </w:p>
    <w:p w14:paraId="1ACCDF89" w14:textId="77777777" w:rsidR="00F23756" w:rsidRDefault="00F23756" w:rsidP="00F23756">
      <w:pPr>
        <w:pStyle w:val="Default"/>
        <w:numPr>
          <w:ilvl w:val="0"/>
          <w:numId w:val="14"/>
        </w:numPr>
        <w:spacing w:after="120" w:line="360" w:lineRule="auto"/>
        <w:ind w:left="1068"/>
        <w:jc w:val="both"/>
        <w:rPr>
          <w:sz w:val="22"/>
          <w:szCs w:val="22"/>
        </w:rPr>
      </w:pPr>
      <w:r w:rsidRPr="008D4E9B">
        <w:rPr>
          <w:sz w:val="22"/>
          <w:szCs w:val="22"/>
        </w:rPr>
        <w:t xml:space="preserve">São impeditivas à contratação </w:t>
      </w:r>
      <w:r>
        <w:rPr>
          <w:sz w:val="22"/>
          <w:szCs w:val="22"/>
        </w:rPr>
        <w:t xml:space="preserve">e liberação de recursos </w:t>
      </w:r>
      <w:r w:rsidRPr="008D4E9B">
        <w:rPr>
          <w:sz w:val="22"/>
          <w:szCs w:val="22"/>
        </w:rPr>
        <w:t>as pendências cadastrais no SIAFI/MG, CADI</w:t>
      </w:r>
      <w:r>
        <w:rPr>
          <w:sz w:val="22"/>
          <w:szCs w:val="22"/>
        </w:rPr>
        <w:t xml:space="preserve">P, FGTS, Receita Estadual e </w:t>
      </w:r>
      <w:r w:rsidRPr="008D4E9B">
        <w:rPr>
          <w:sz w:val="22"/>
          <w:szCs w:val="22"/>
        </w:rPr>
        <w:t>Receita Federal.</w:t>
      </w:r>
    </w:p>
    <w:p w14:paraId="40A8571F" w14:textId="77777777" w:rsidR="00F23756" w:rsidRDefault="00F23756" w:rsidP="00F23756">
      <w:pPr>
        <w:pStyle w:val="Default"/>
        <w:numPr>
          <w:ilvl w:val="0"/>
          <w:numId w:val="14"/>
        </w:numPr>
        <w:spacing w:after="120" w:line="360" w:lineRule="auto"/>
        <w:ind w:left="1068"/>
        <w:jc w:val="both"/>
        <w:rPr>
          <w:sz w:val="22"/>
          <w:szCs w:val="22"/>
        </w:rPr>
      </w:pPr>
      <w:r w:rsidRPr="009D229C">
        <w:rPr>
          <w:sz w:val="22"/>
          <w:szCs w:val="22"/>
        </w:rPr>
        <w:t xml:space="preserve">A data de emissão do contrato de financiamento pelo BDMG </w:t>
      </w:r>
      <w:r>
        <w:rPr>
          <w:sz w:val="22"/>
          <w:szCs w:val="22"/>
        </w:rPr>
        <w:t>será</w:t>
      </w:r>
      <w:r w:rsidRPr="009D229C">
        <w:rPr>
          <w:sz w:val="22"/>
          <w:szCs w:val="22"/>
        </w:rPr>
        <w:t xml:space="preserve"> considerada para:</w:t>
      </w:r>
    </w:p>
    <w:p w14:paraId="15231DA0" w14:textId="77777777" w:rsidR="00F23756" w:rsidRPr="009D229C" w:rsidRDefault="00F23756" w:rsidP="00F23756">
      <w:pPr>
        <w:pStyle w:val="Default"/>
        <w:numPr>
          <w:ilvl w:val="0"/>
          <w:numId w:val="20"/>
        </w:numPr>
        <w:spacing w:after="120" w:line="360" w:lineRule="auto"/>
        <w:jc w:val="both"/>
        <w:rPr>
          <w:sz w:val="22"/>
          <w:szCs w:val="22"/>
        </w:rPr>
      </w:pPr>
      <w:r w:rsidRPr="009D229C">
        <w:rPr>
          <w:sz w:val="22"/>
          <w:szCs w:val="22"/>
        </w:rPr>
        <w:t>Contagem dos prazos de carência e amortização</w:t>
      </w:r>
      <w:r>
        <w:rPr>
          <w:sz w:val="22"/>
          <w:szCs w:val="22"/>
        </w:rPr>
        <w:t>.</w:t>
      </w:r>
      <w:r w:rsidRPr="009D229C">
        <w:rPr>
          <w:sz w:val="22"/>
          <w:szCs w:val="22"/>
        </w:rPr>
        <w:t xml:space="preserve"> </w:t>
      </w:r>
    </w:p>
    <w:p w14:paraId="7F344309" w14:textId="77777777" w:rsidR="00F23756" w:rsidRDefault="00F23756" w:rsidP="00F23756">
      <w:pPr>
        <w:pStyle w:val="Default"/>
        <w:numPr>
          <w:ilvl w:val="0"/>
          <w:numId w:val="21"/>
        </w:num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Cumprimento das exigências do </w:t>
      </w:r>
      <w:r>
        <w:rPr>
          <w:bCs/>
          <w:sz w:val="22"/>
          <w:szCs w:val="22"/>
        </w:rPr>
        <w:t xml:space="preserve">Pedido de Verificação de Limites e Condições (PVL) </w:t>
      </w:r>
      <w:r>
        <w:rPr>
          <w:sz w:val="22"/>
          <w:szCs w:val="22"/>
        </w:rPr>
        <w:t xml:space="preserve">para contratação. </w:t>
      </w:r>
    </w:p>
    <w:p w14:paraId="12FCAE27" w14:textId="77777777" w:rsidR="00F23756" w:rsidRDefault="00F23756" w:rsidP="00F23756">
      <w:pPr>
        <w:pStyle w:val="Default"/>
        <w:numPr>
          <w:ilvl w:val="0"/>
          <w:numId w:val="21"/>
        </w:num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Verificação da regularidade cadastral.</w:t>
      </w:r>
    </w:p>
    <w:p w14:paraId="02B1C7A4" w14:textId="77777777" w:rsidR="00F23756" w:rsidRDefault="00F23756" w:rsidP="00F23756">
      <w:pPr>
        <w:pStyle w:val="Default"/>
        <w:numPr>
          <w:ilvl w:val="0"/>
          <w:numId w:val="21"/>
        </w:num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Capacidade de endividamento do município.</w:t>
      </w:r>
    </w:p>
    <w:p w14:paraId="79449E44" w14:textId="77777777" w:rsidR="00F23756" w:rsidRDefault="00F23756" w:rsidP="00F23756">
      <w:pPr>
        <w:widowControl w:val="0"/>
        <w:tabs>
          <w:tab w:val="left" w:pos="540"/>
          <w:tab w:val="left" w:pos="851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14:paraId="58787FAE" w14:textId="77777777" w:rsidR="00F23756" w:rsidRDefault="00F23756" w:rsidP="00F23756">
      <w:pPr>
        <w:pStyle w:val="Default"/>
        <w:spacing w:after="12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Pr="008D4E9B">
        <w:rPr>
          <w:b/>
          <w:bCs/>
          <w:sz w:val="22"/>
          <w:szCs w:val="22"/>
        </w:rPr>
        <w:t>. AU</w:t>
      </w:r>
      <w:r>
        <w:rPr>
          <w:b/>
          <w:bCs/>
          <w:sz w:val="22"/>
          <w:szCs w:val="22"/>
        </w:rPr>
        <w:t>TORIZAÇÃO PARA INÍCIO DE OBRAS</w:t>
      </w:r>
    </w:p>
    <w:p w14:paraId="21C7130D" w14:textId="77777777" w:rsidR="00F23756" w:rsidRPr="008D4E9B" w:rsidRDefault="00F23756" w:rsidP="00F23756">
      <w:pPr>
        <w:pStyle w:val="Default"/>
        <w:spacing w:after="120" w:line="360" w:lineRule="auto"/>
        <w:ind w:left="709"/>
        <w:jc w:val="both"/>
        <w:rPr>
          <w:sz w:val="22"/>
          <w:szCs w:val="22"/>
        </w:rPr>
      </w:pPr>
      <w:r w:rsidRPr="008D4E9B">
        <w:rPr>
          <w:sz w:val="22"/>
          <w:szCs w:val="22"/>
        </w:rPr>
        <w:t xml:space="preserve">O início das obras, com apoio financeiro do BDMG, está condicionado a: </w:t>
      </w:r>
    </w:p>
    <w:p w14:paraId="6D328F38" w14:textId="77777777" w:rsidR="00F23756" w:rsidRPr="008D4E9B" w:rsidRDefault="00F23756" w:rsidP="00F23756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left="1276"/>
        <w:jc w:val="both"/>
        <w:rPr>
          <w:rFonts w:ascii="Arial" w:hAnsi="Arial" w:cs="Arial"/>
        </w:rPr>
      </w:pPr>
      <w:r w:rsidRPr="008D4E9B">
        <w:rPr>
          <w:rFonts w:ascii="Arial" w:hAnsi="Arial" w:cs="Arial"/>
        </w:rPr>
        <w:t>Conclusão favorável da análise do projeto</w:t>
      </w:r>
      <w:r>
        <w:rPr>
          <w:rFonts w:ascii="Arial" w:hAnsi="Arial" w:cs="Arial"/>
        </w:rPr>
        <w:t>;</w:t>
      </w:r>
    </w:p>
    <w:p w14:paraId="47AD4BB5" w14:textId="77777777" w:rsidR="00F23756" w:rsidRDefault="00F23756" w:rsidP="00F23756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left="1276"/>
        <w:jc w:val="both"/>
        <w:rPr>
          <w:rFonts w:ascii="Arial" w:hAnsi="Arial" w:cs="Arial"/>
        </w:rPr>
      </w:pPr>
      <w:r w:rsidRPr="008D4E9B">
        <w:rPr>
          <w:rFonts w:ascii="Arial" w:hAnsi="Arial" w:cs="Arial"/>
        </w:rPr>
        <w:t xml:space="preserve">Conclusão do procedimento licitatório </w:t>
      </w:r>
      <w:r>
        <w:rPr>
          <w:rFonts w:ascii="Arial" w:hAnsi="Arial" w:cs="Arial"/>
        </w:rPr>
        <w:t xml:space="preserve">em conformidade </w:t>
      </w:r>
      <w:r w:rsidRPr="008D4E9B">
        <w:rPr>
          <w:rFonts w:ascii="Arial" w:hAnsi="Arial" w:cs="Arial"/>
        </w:rPr>
        <w:t xml:space="preserve">com a Lei </w:t>
      </w:r>
      <w:r>
        <w:rPr>
          <w:rFonts w:ascii="Arial" w:hAnsi="Arial" w:cs="Arial"/>
        </w:rPr>
        <w:t xml:space="preserve">Federal nº </w:t>
      </w:r>
      <w:r w:rsidRPr="008D4E9B">
        <w:rPr>
          <w:rFonts w:ascii="Arial" w:hAnsi="Arial" w:cs="Arial"/>
        </w:rPr>
        <w:t>8.666</w:t>
      </w:r>
      <w:r>
        <w:rPr>
          <w:rFonts w:ascii="Arial" w:hAnsi="Arial" w:cs="Arial"/>
        </w:rPr>
        <w:t xml:space="preserve">/93 ou </w:t>
      </w:r>
      <w:r w:rsidRPr="005E07AA">
        <w:rPr>
          <w:rFonts w:ascii="Arial" w:hAnsi="Arial" w:cs="Arial"/>
        </w:rPr>
        <w:t>da Lei nº 10.520/2001</w:t>
      </w:r>
      <w:r>
        <w:rPr>
          <w:rFonts w:ascii="Arial" w:hAnsi="Arial" w:cs="Arial"/>
        </w:rPr>
        <w:t xml:space="preserve"> e suas respectivas alterações;</w:t>
      </w:r>
    </w:p>
    <w:p w14:paraId="5E3E3C0A" w14:textId="77777777" w:rsidR="00F23756" w:rsidRPr="008D4E9B" w:rsidRDefault="00F23756" w:rsidP="00F23756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Efetivação do contrato de</w:t>
      </w:r>
      <w:r w:rsidRPr="008D4E9B">
        <w:rPr>
          <w:rFonts w:ascii="Arial" w:hAnsi="Arial" w:cs="Arial"/>
        </w:rPr>
        <w:t xml:space="preserve"> financiamento</w:t>
      </w:r>
      <w:r>
        <w:rPr>
          <w:rFonts w:ascii="Arial" w:hAnsi="Arial" w:cs="Arial"/>
        </w:rPr>
        <w:t>;</w:t>
      </w:r>
    </w:p>
    <w:p w14:paraId="14922AF2" w14:textId="77777777" w:rsidR="00F23756" w:rsidRPr="008D4E9B" w:rsidRDefault="00F23756" w:rsidP="00F23756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left="1276"/>
        <w:jc w:val="both"/>
        <w:rPr>
          <w:rFonts w:ascii="Arial" w:hAnsi="Arial" w:cs="Arial"/>
        </w:rPr>
      </w:pPr>
      <w:r w:rsidRPr="00E34C15">
        <w:rPr>
          <w:rFonts w:ascii="Arial" w:hAnsi="Arial" w:cs="Arial"/>
        </w:rPr>
        <w:t>Adimplência técnica e financeira</w:t>
      </w:r>
      <w:r>
        <w:rPr>
          <w:rFonts w:ascii="Arial" w:hAnsi="Arial" w:cs="Arial"/>
        </w:rPr>
        <w:t xml:space="preserve"> do município com o BDMG;</w:t>
      </w:r>
    </w:p>
    <w:p w14:paraId="46863B30" w14:textId="77777777" w:rsidR="00F23756" w:rsidRPr="008D4E9B" w:rsidRDefault="00F23756" w:rsidP="00F23756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left="1276"/>
        <w:jc w:val="both"/>
        <w:rPr>
          <w:rFonts w:ascii="Arial" w:hAnsi="Arial" w:cs="Arial"/>
          <w:u w:val="single"/>
        </w:rPr>
      </w:pPr>
      <w:r w:rsidRPr="008D4E9B">
        <w:rPr>
          <w:rFonts w:ascii="Arial" w:hAnsi="Arial" w:cs="Arial"/>
          <w:u w:val="single"/>
        </w:rPr>
        <w:t xml:space="preserve">Autorização formal do BDMG. </w:t>
      </w:r>
    </w:p>
    <w:p w14:paraId="26997FE6" w14:textId="77777777" w:rsidR="00F23756" w:rsidRDefault="00F23756" w:rsidP="00F23756">
      <w:pPr>
        <w:pStyle w:val="Default"/>
        <w:spacing w:after="120" w:line="360" w:lineRule="auto"/>
        <w:jc w:val="both"/>
        <w:rPr>
          <w:sz w:val="22"/>
          <w:szCs w:val="22"/>
        </w:rPr>
      </w:pPr>
    </w:p>
    <w:p w14:paraId="6462C75A" w14:textId="77777777" w:rsidR="00F23756" w:rsidRDefault="00F23756" w:rsidP="00F2375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8. </w:t>
      </w:r>
      <w:r w:rsidRPr="008D4E9B">
        <w:rPr>
          <w:rFonts w:ascii="Arial" w:hAnsi="Arial" w:cs="Arial"/>
          <w:b/>
          <w:bCs/>
          <w:color w:val="000000"/>
        </w:rPr>
        <w:t xml:space="preserve">OBSERVAÇOES GERAIS </w:t>
      </w:r>
    </w:p>
    <w:p w14:paraId="3C86B0E5" w14:textId="77777777" w:rsidR="00F23756" w:rsidRPr="008D4E9B" w:rsidRDefault="00F23756" w:rsidP="00F23756">
      <w:p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8D4E9B">
        <w:rPr>
          <w:rFonts w:ascii="Arial" w:hAnsi="Arial" w:cs="Arial"/>
          <w:color w:val="000000"/>
        </w:rPr>
        <w:t xml:space="preserve">A contratação da operação de crédito será cadastrada pelo BDMG no Sistema de Registro de Operações de Crédito com o Setor Público – CADIP, nos termos da legislação em vigor. </w:t>
      </w:r>
    </w:p>
    <w:p w14:paraId="163D1BEF" w14:textId="77777777" w:rsidR="00F23756" w:rsidRDefault="00F23756" w:rsidP="00F23756">
      <w:pPr>
        <w:pStyle w:val="Default"/>
        <w:spacing w:after="120" w:line="360" w:lineRule="auto"/>
      </w:pPr>
      <w:r>
        <w:t xml:space="preserve"> </w:t>
      </w:r>
    </w:p>
    <w:p w14:paraId="41655207" w14:textId="77777777" w:rsidR="00F23756" w:rsidRDefault="00F23756" w:rsidP="00F23756">
      <w:pPr>
        <w:spacing w:after="120" w:line="360" w:lineRule="auto"/>
        <w:rPr>
          <w:rFonts w:ascii="Arial" w:hAnsi="Arial" w:cs="Arial"/>
          <w:color w:val="000000"/>
          <w:sz w:val="24"/>
          <w:szCs w:val="24"/>
        </w:rPr>
      </w:pPr>
      <w:r>
        <w:br w:type="page"/>
      </w:r>
    </w:p>
    <w:p w14:paraId="6708A4D7" w14:textId="77777777" w:rsidR="006237F6" w:rsidRPr="00316BAC" w:rsidRDefault="00A61158" w:rsidP="00316BAC">
      <w:pPr>
        <w:pStyle w:val="Default"/>
        <w:spacing w:line="360" w:lineRule="auto"/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CONDIÇÕES</w:t>
      </w:r>
      <w:r w:rsidR="006237F6" w:rsidRPr="00316BAC">
        <w:rPr>
          <w:b/>
          <w:bCs/>
          <w:sz w:val="22"/>
          <w:szCs w:val="22"/>
        </w:rPr>
        <w:t xml:space="preserve"> ESPECÍFICAS DA LINHA DE FINANCIAMENTO BDMG URBANIZA</w:t>
      </w:r>
    </w:p>
    <w:p w14:paraId="51A8C530" w14:textId="77777777" w:rsidR="002E3D1F" w:rsidRDefault="002E3D1F" w:rsidP="00B011AB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52A1B0A8" w14:textId="77777777" w:rsidR="002E3D1F" w:rsidRDefault="002E3D1F" w:rsidP="00AB5ACD">
      <w:pPr>
        <w:pStyle w:val="Default"/>
        <w:rPr>
          <w:b/>
          <w:bCs/>
          <w:sz w:val="22"/>
          <w:szCs w:val="22"/>
        </w:rPr>
      </w:pPr>
    </w:p>
    <w:p w14:paraId="2002FE4A" w14:textId="77777777" w:rsidR="00B011AB" w:rsidRDefault="00B011AB" w:rsidP="00EC10E1">
      <w:pPr>
        <w:pStyle w:val="Default"/>
        <w:numPr>
          <w:ilvl w:val="0"/>
          <w:numId w:val="27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ITENS FINANCIÁVEIS</w:t>
      </w:r>
    </w:p>
    <w:p w14:paraId="2DE22DE2" w14:textId="77777777" w:rsidR="00EC10E1" w:rsidRDefault="00EC10E1" w:rsidP="00EC10E1">
      <w:pPr>
        <w:pStyle w:val="Default"/>
        <w:ind w:left="720"/>
        <w:rPr>
          <w:b/>
          <w:bCs/>
          <w:sz w:val="22"/>
          <w:szCs w:val="22"/>
        </w:rPr>
      </w:pPr>
    </w:p>
    <w:p w14:paraId="5906F823" w14:textId="77777777" w:rsidR="00640E26" w:rsidRPr="008D4E9B" w:rsidRDefault="00640E26" w:rsidP="00B73C58">
      <w:pPr>
        <w:pStyle w:val="Default"/>
        <w:spacing w:line="360" w:lineRule="auto"/>
        <w:ind w:left="708"/>
        <w:jc w:val="both"/>
        <w:rPr>
          <w:sz w:val="22"/>
          <w:szCs w:val="22"/>
        </w:rPr>
      </w:pPr>
      <w:r w:rsidRPr="008D4E9B">
        <w:rPr>
          <w:sz w:val="22"/>
          <w:szCs w:val="22"/>
        </w:rPr>
        <w:t xml:space="preserve">I. Mobilidade urbana: </w:t>
      </w:r>
    </w:p>
    <w:p w14:paraId="7B6A4A07" w14:textId="77777777" w:rsidR="00640E26" w:rsidRPr="008D4E9B" w:rsidRDefault="00640E26" w:rsidP="00B73C58">
      <w:pPr>
        <w:pStyle w:val="Default"/>
        <w:spacing w:line="360" w:lineRule="auto"/>
        <w:ind w:left="1416"/>
        <w:jc w:val="both"/>
        <w:rPr>
          <w:sz w:val="22"/>
          <w:szCs w:val="22"/>
        </w:rPr>
      </w:pPr>
      <w:r w:rsidRPr="008D4E9B">
        <w:rPr>
          <w:sz w:val="22"/>
          <w:szCs w:val="22"/>
        </w:rPr>
        <w:t xml:space="preserve">a) </w:t>
      </w:r>
      <w:r w:rsidR="003030BD">
        <w:rPr>
          <w:sz w:val="22"/>
          <w:szCs w:val="22"/>
        </w:rPr>
        <w:t xml:space="preserve">implantação, ampliação </w:t>
      </w:r>
      <w:r w:rsidRPr="008D4E9B">
        <w:rPr>
          <w:sz w:val="22"/>
          <w:szCs w:val="22"/>
        </w:rPr>
        <w:t>e/ou adequação d</w:t>
      </w:r>
      <w:r w:rsidR="003030BD">
        <w:rPr>
          <w:sz w:val="22"/>
          <w:szCs w:val="22"/>
        </w:rPr>
        <w:t>e</w:t>
      </w:r>
      <w:r w:rsidRPr="008D4E9B">
        <w:rPr>
          <w:sz w:val="22"/>
          <w:szCs w:val="22"/>
        </w:rPr>
        <w:t xml:space="preserve"> vias</w:t>
      </w:r>
      <w:r w:rsidR="003030BD">
        <w:rPr>
          <w:sz w:val="22"/>
          <w:szCs w:val="22"/>
        </w:rPr>
        <w:t xml:space="preserve"> urbanas</w:t>
      </w:r>
      <w:r w:rsidRPr="008D4E9B">
        <w:rPr>
          <w:sz w:val="22"/>
          <w:szCs w:val="22"/>
        </w:rPr>
        <w:t>, consistindo de obras civis, faixas exclusivas,</w:t>
      </w:r>
      <w:r w:rsidR="003030BD">
        <w:rPr>
          <w:sz w:val="22"/>
          <w:szCs w:val="22"/>
        </w:rPr>
        <w:t xml:space="preserve"> </w:t>
      </w:r>
      <w:r w:rsidR="00D31741">
        <w:rPr>
          <w:sz w:val="22"/>
          <w:szCs w:val="22"/>
        </w:rPr>
        <w:t xml:space="preserve">calçadas, </w:t>
      </w:r>
      <w:r w:rsidR="003030BD">
        <w:rPr>
          <w:sz w:val="22"/>
          <w:szCs w:val="22"/>
        </w:rPr>
        <w:t>ciclovias,</w:t>
      </w:r>
      <w:r w:rsidRPr="008D4E9B">
        <w:rPr>
          <w:sz w:val="22"/>
          <w:szCs w:val="22"/>
        </w:rPr>
        <w:t xml:space="preserve"> </w:t>
      </w:r>
      <w:r w:rsidR="00D31741">
        <w:rPr>
          <w:sz w:val="22"/>
          <w:szCs w:val="22"/>
        </w:rPr>
        <w:t xml:space="preserve">praças, </w:t>
      </w:r>
      <w:r w:rsidRPr="008D4E9B">
        <w:rPr>
          <w:sz w:val="22"/>
          <w:szCs w:val="22"/>
        </w:rPr>
        <w:t>sinalização</w:t>
      </w:r>
      <w:r w:rsidR="00261821">
        <w:rPr>
          <w:sz w:val="22"/>
          <w:szCs w:val="22"/>
        </w:rPr>
        <w:t>, iluminação pública</w:t>
      </w:r>
      <w:r w:rsidRPr="008D4E9B">
        <w:rPr>
          <w:sz w:val="22"/>
          <w:szCs w:val="22"/>
        </w:rPr>
        <w:t xml:space="preserve"> e abrigos nos pontos de parada de transporte público colet</w:t>
      </w:r>
      <w:r w:rsidR="003030BD">
        <w:rPr>
          <w:sz w:val="22"/>
          <w:szCs w:val="22"/>
        </w:rPr>
        <w:t>ivo urbano de passageiros.</w:t>
      </w:r>
      <w:r w:rsidRPr="008D4E9B">
        <w:rPr>
          <w:sz w:val="22"/>
          <w:szCs w:val="22"/>
        </w:rPr>
        <w:t xml:space="preserve"> </w:t>
      </w:r>
    </w:p>
    <w:p w14:paraId="37A6DD4A" w14:textId="77777777" w:rsidR="00640E26" w:rsidRPr="00AB5ACD" w:rsidRDefault="00640E26" w:rsidP="00B73C58">
      <w:pPr>
        <w:pStyle w:val="Default"/>
        <w:spacing w:line="360" w:lineRule="auto"/>
        <w:ind w:left="1416"/>
        <w:jc w:val="both"/>
        <w:rPr>
          <w:sz w:val="20"/>
          <w:szCs w:val="20"/>
        </w:rPr>
      </w:pPr>
    </w:p>
    <w:p w14:paraId="17842558" w14:textId="77777777" w:rsidR="00640E26" w:rsidRDefault="00640E26" w:rsidP="00B73C58">
      <w:pPr>
        <w:pStyle w:val="Default"/>
        <w:spacing w:line="360" w:lineRule="auto"/>
        <w:ind w:left="1416"/>
        <w:jc w:val="both"/>
        <w:rPr>
          <w:sz w:val="22"/>
          <w:szCs w:val="22"/>
        </w:rPr>
      </w:pPr>
      <w:r w:rsidRPr="008D4E9B">
        <w:rPr>
          <w:sz w:val="22"/>
          <w:szCs w:val="22"/>
        </w:rPr>
        <w:t>b) pavimentação de vias</w:t>
      </w:r>
      <w:r w:rsidR="003030BD">
        <w:rPr>
          <w:sz w:val="22"/>
          <w:szCs w:val="22"/>
        </w:rPr>
        <w:t xml:space="preserve"> urbanas</w:t>
      </w:r>
      <w:r w:rsidRPr="008D4E9B">
        <w:rPr>
          <w:sz w:val="22"/>
          <w:szCs w:val="22"/>
        </w:rPr>
        <w:t xml:space="preserve"> já atendidas com serviços de água e esgoto</w:t>
      </w:r>
      <w:r>
        <w:rPr>
          <w:sz w:val="22"/>
          <w:szCs w:val="22"/>
        </w:rPr>
        <w:t>, ou cujos serviços estejam contemplados na proposta</w:t>
      </w:r>
      <w:r w:rsidR="003030BD">
        <w:rPr>
          <w:sz w:val="22"/>
          <w:szCs w:val="22"/>
        </w:rPr>
        <w:t>.</w:t>
      </w:r>
    </w:p>
    <w:p w14:paraId="05402ABA" w14:textId="77777777" w:rsidR="009B32DC" w:rsidRPr="00AB5ACD" w:rsidRDefault="009B32DC" w:rsidP="00B73C58">
      <w:pPr>
        <w:pStyle w:val="Default"/>
        <w:spacing w:line="360" w:lineRule="auto"/>
        <w:ind w:left="1416"/>
        <w:jc w:val="both"/>
        <w:rPr>
          <w:sz w:val="20"/>
          <w:szCs w:val="20"/>
        </w:rPr>
      </w:pPr>
    </w:p>
    <w:p w14:paraId="09B3D14E" w14:textId="77777777" w:rsidR="00640E26" w:rsidRPr="008D4E9B" w:rsidRDefault="00640E26" w:rsidP="00B73C58">
      <w:pPr>
        <w:pStyle w:val="Default"/>
        <w:spacing w:line="360" w:lineRule="auto"/>
        <w:ind w:left="708"/>
        <w:jc w:val="both"/>
        <w:rPr>
          <w:sz w:val="22"/>
          <w:szCs w:val="22"/>
        </w:rPr>
      </w:pPr>
      <w:r w:rsidRPr="008D4E9B">
        <w:rPr>
          <w:sz w:val="22"/>
          <w:szCs w:val="22"/>
        </w:rPr>
        <w:t>II. Drenagem urbana</w:t>
      </w:r>
      <w:r w:rsidR="003030BD">
        <w:rPr>
          <w:sz w:val="22"/>
          <w:szCs w:val="22"/>
        </w:rPr>
        <w:t>:</w:t>
      </w:r>
      <w:r w:rsidRPr="008D4E9B">
        <w:rPr>
          <w:sz w:val="22"/>
          <w:szCs w:val="22"/>
        </w:rPr>
        <w:t xml:space="preserve"> </w:t>
      </w:r>
    </w:p>
    <w:p w14:paraId="5271457F" w14:textId="77777777" w:rsidR="00640E26" w:rsidRPr="008D4E9B" w:rsidRDefault="00640E26" w:rsidP="00B73C58">
      <w:pPr>
        <w:pStyle w:val="Default"/>
        <w:spacing w:line="360" w:lineRule="auto"/>
        <w:ind w:left="1416"/>
        <w:jc w:val="both"/>
        <w:rPr>
          <w:sz w:val="22"/>
          <w:szCs w:val="22"/>
        </w:rPr>
      </w:pPr>
      <w:r w:rsidRPr="008D4E9B">
        <w:rPr>
          <w:sz w:val="22"/>
          <w:szCs w:val="22"/>
        </w:rPr>
        <w:t xml:space="preserve">a) </w:t>
      </w:r>
      <w:r w:rsidR="00E206AD">
        <w:rPr>
          <w:sz w:val="22"/>
          <w:szCs w:val="22"/>
        </w:rPr>
        <w:t>infra</w:t>
      </w:r>
      <w:r w:rsidR="00E206AD" w:rsidRPr="00E206AD">
        <w:rPr>
          <w:sz w:val="22"/>
          <w:szCs w:val="22"/>
        </w:rPr>
        <w:t>estruturas e instalações operacionais de drenagem urbana de águas pluviais.</w:t>
      </w:r>
      <w:r w:rsidRPr="008D4E9B">
        <w:rPr>
          <w:sz w:val="22"/>
          <w:szCs w:val="22"/>
        </w:rPr>
        <w:t xml:space="preserve"> </w:t>
      </w:r>
    </w:p>
    <w:p w14:paraId="5E8400C3" w14:textId="77777777" w:rsidR="00640E26" w:rsidRPr="00AB5ACD" w:rsidRDefault="00640E26" w:rsidP="00B73C58">
      <w:pPr>
        <w:pStyle w:val="Default"/>
        <w:spacing w:line="360" w:lineRule="auto"/>
        <w:ind w:left="1416"/>
        <w:jc w:val="both"/>
        <w:rPr>
          <w:sz w:val="20"/>
          <w:szCs w:val="20"/>
        </w:rPr>
      </w:pPr>
    </w:p>
    <w:p w14:paraId="091E1AB3" w14:textId="77777777" w:rsidR="00640E26" w:rsidRDefault="00640E26" w:rsidP="00B73C58">
      <w:pPr>
        <w:pStyle w:val="Default"/>
        <w:spacing w:line="360" w:lineRule="auto"/>
        <w:ind w:left="1416"/>
        <w:jc w:val="both"/>
        <w:rPr>
          <w:sz w:val="22"/>
          <w:szCs w:val="22"/>
        </w:rPr>
      </w:pPr>
      <w:r w:rsidRPr="008D4E9B">
        <w:rPr>
          <w:sz w:val="22"/>
          <w:szCs w:val="22"/>
        </w:rPr>
        <w:t>b) contenção de encostas instáveis, recuper</w:t>
      </w:r>
      <w:r w:rsidR="00E206AD">
        <w:rPr>
          <w:sz w:val="22"/>
          <w:szCs w:val="22"/>
        </w:rPr>
        <w:t>ação de áreas úmidas (várzeas).</w:t>
      </w:r>
    </w:p>
    <w:p w14:paraId="62F3010B" w14:textId="77777777" w:rsidR="00EC10E1" w:rsidRPr="008D4E9B" w:rsidRDefault="00EC10E1" w:rsidP="00B73C58">
      <w:pPr>
        <w:pStyle w:val="Default"/>
        <w:spacing w:line="360" w:lineRule="auto"/>
        <w:ind w:left="1416"/>
        <w:jc w:val="both"/>
        <w:rPr>
          <w:sz w:val="22"/>
          <w:szCs w:val="22"/>
        </w:rPr>
      </w:pPr>
    </w:p>
    <w:p w14:paraId="1F7BEFCB" w14:textId="77777777" w:rsidR="00EC10E1" w:rsidRDefault="00EC10E1" w:rsidP="00EC10E1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 projetos de implantação de sistema de drenagem em via com pavimento existente, deverá estar prevista a recomposição do pavimento.</w:t>
      </w:r>
    </w:p>
    <w:p w14:paraId="70AB0EB1" w14:textId="77777777" w:rsidR="00EC10E1" w:rsidRDefault="00EC10E1" w:rsidP="00640E26">
      <w:pPr>
        <w:pStyle w:val="Default"/>
        <w:spacing w:line="360" w:lineRule="auto"/>
        <w:jc w:val="both"/>
        <w:rPr>
          <w:sz w:val="22"/>
          <w:szCs w:val="22"/>
        </w:rPr>
      </w:pPr>
    </w:p>
    <w:p w14:paraId="6D5F953C" w14:textId="77777777" w:rsidR="00640E26" w:rsidRDefault="006237F6" w:rsidP="00640E26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640E26" w:rsidRPr="008D4E9B">
        <w:rPr>
          <w:b/>
          <w:bCs/>
          <w:sz w:val="22"/>
          <w:szCs w:val="22"/>
        </w:rPr>
        <w:t xml:space="preserve">. </w:t>
      </w:r>
      <w:r w:rsidR="00640E26">
        <w:rPr>
          <w:b/>
          <w:bCs/>
          <w:sz w:val="22"/>
          <w:szCs w:val="22"/>
        </w:rPr>
        <w:t>ITENS NÃO FINANCIÁVEIS</w:t>
      </w:r>
    </w:p>
    <w:p w14:paraId="06ECFF3C" w14:textId="77777777" w:rsidR="00640E26" w:rsidRDefault="00640E26" w:rsidP="00640E26">
      <w:pPr>
        <w:pStyle w:val="Default"/>
        <w:numPr>
          <w:ilvl w:val="0"/>
          <w:numId w:val="17"/>
        </w:numPr>
        <w:spacing w:line="360" w:lineRule="auto"/>
        <w:jc w:val="both"/>
        <w:rPr>
          <w:bCs/>
          <w:sz w:val="22"/>
          <w:szCs w:val="22"/>
        </w:rPr>
      </w:pPr>
      <w:r w:rsidRPr="00212C69">
        <w:rPr>
          <w:bCs/>
          <w:sz w:val="22"/>
          <w:szCs w:val="22"/>
        </w:rPr>
        <w:t xml:space="preserve">Pavimentação asfáltica sobre </w:t>
      </w:r>
      <w:r>
        <w:rPr>
          <w:bCs/>
          <w:sz w:val="22"/>
          <w:szCs w:val="22"/>
        </w:rPr>
        <w:t xml:space="preserve">pavimento existente (exemplos: </w:t>
      </w:r>
      <w:r w:rsidRPr="00212C69">
        <w:rPr>
          <w:bCs/>
          <w:sz w:val="22"/>
          <w:szCs w:val="22"/>
        </w:rPr>
        <w:t>bloquete</w:t>
      </w:r>
      <w:r>
        <w:rPr>
          <w:bCs/>
          <w:sz w:val="22"/>
          <w:szCs w:val="22"/>
        </w:rPr>
        <w:t>s, paralelepípedos, blocos intertravados, pedras toscas etc)</w:t>
      </w:r>
      <w:r w:rsidR="00E1789E">
        <w:rPr>
          <w:bCs/>
          <w:sz w:val="22"/>
          <w:szCs w:val="22"/>
        </w:rPr>
        <w:t>.</w:t>
      </w:r>
    </w:p>
    <w:p w14:paraId="4D084B95" w14:textId="77777777" w:rsidR="00640E26" w:rsidRDefault="00640E26" w:rsidP="00640E26">
      <w:pPr>
        <w:pStyle w:val="Default"/>
        <w:numPr>
          <w:ilvl w:val="0"/>
          <w:numId w:val="17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Recomposição asfáltica que caracterize manutenção de vias.</w:t>
      </w:r>
    </w:p>
    <w:p w14:paraId="5248621A" w14:textId="77777777" w:rsidR="00640E26" w:rsidRDefault="00640E26" w:rsidP="00640E26">
      <w:pPr>
        <w:pStyle w:val="Default"/>
        <w:numPr>
          <w:ilvl w:val="0"/>
          <w:numId w:val="17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Aquisição de material para execução direta da obra.</w:t>
      </w:r>
    </w:p>
    <w:p w14:paraId="3DE86A85" w14:textId="77777777" w:rsidR="00640E26" w:rsidRDefault="00640E26" w:rsidP="00640E26">
      <w:pPr>
        <w:pStyle w:val="Default"/>
        <w:numPr>
          <w:ilvl w:val="0"/>
          <w:numId w:val="17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Execução direta integral ou parcial da obra.</w:t>
      </w:r>
    </w:p>
    <w:p w14:paraId="184B3973" w14:textId="77777777" w:rsidR="00640E26" w:rsidRPr="00212C69" w:rsidRDefault="00640E26" w:rsidP="00640E26">
      <w:pPr>
        <w:pStyle w:val="Default"/>
        <w:numPr>
          <w:ilvl w:val="0"/>
          <w:numId w:val="17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Pavimentação com blocos pré-moldados com espessura inferior a 8 cm e </w:t>
      </w:r>
      <w:r w:rsidRPr="0082645A">
        <w:rPr>
          <w:bCs/>
          <w:sz w:val="22"/>
          <w:szCs w:val="22"/>
        </w:rPr>
        <w:t>resistência menor que 35 mpa.</w:t>
      </w:r>
    </w:p>
    <w:p w14:paraId="18E7AF0C" w14:textId="77777777" w:rsidR="00497446" w:rsidRDefault="00497446" w:rsidP="00D24663">
      <w:pPr>
        <w:pStyle w:val="Default"/>
        <w:spacing w:line="360" w:lineRule="auto"/>
        <w:ind w:left="1428"/>
        <w:jc w:val="both"/>
        <w:rPr>
          <w:sz w:val="22"/>
          <w:szCs w:val="22"/>
        </w:rPr>
      </w:pPr>
    </w:p>
    <w:p w14:paraId="0B3310AA" w14:textId="77777777" w:rsidR="00D24663" w:rsidRDefault="006237F6" w:rsidP="00D2466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892C15" w:rsidRPr="00892C15">
        <w:rPr>
          <w:b/>
          <w:sz w:val="22"/>
          <w:szCs w:val="22"/>
        </w:rPr>
        <w:t>. CONDIÇÕES DO FINANCIAMENTO</w:t>
      </w:r>
    </w:p>
    <w:p w14:paraId="4113112A" w14:textId="77777777" w:rsidR="00C64D0E" w:rsidRPr="00DD1774" w:rsidRDefault="00BB1AAA" w:rsidP="00BB1AAA">
      <w:pPr>
        <w:pStyle w:val="Default"/>
        <w:spacing w:line="360" w:lineRule="auto"/>
        <w:ind w:left="708"/>
        <w:rPr>
          <w:sz w:val="22"/>
          <w:szCs w:val="22"/>
        </w:rPr>
      </w:pPr>
      <w:r>
        <w:rPr>
          <w:sz w:val="22"/>
          <w:szCs w:val="22"/>
        </w:rPr>
        <w:t>I-</w:t>
      </w:r>
      <w:r w:rsidR="00C64D0E" w:rsidRPr="00DD1774">
        <w:rPr>
          <w:sz w:val="22"/>
          <w:szCs w:val="22"/>
        </w:rPr>
        <w:t xml:space="preserve"> Prazo: Até </w:t>
      </w:r>
      <w:r w:rsidR="000034FD">
        <w:rPr>
          <w:sz w:val="22"/>
          <w:szCs w:val="22"/>
        </w:rPr>
        <w:t>78</w:t>
      </w:r>
      <w:r w:rsidR="00C64D0E" w:rsidRPr="00DD1774">
        <w:rPr>
          <w:sz w:val="22"/>
          <w:szCs w:val="22"/>
        </w:rPr>
        <w:t xml:space="preserve"> meses, incluídos até 1</w:t>
      </w:r>
      <w:r w:rsidR="000034FD">
        <w:rPr>
          <w:sz w:val="22"/>
          <w:szCs w:val="22"/>
        </w:rPr>
        <w:t>8</w:t>
      </w:r>
      <w:r w:rsidR="00C64D0E" w:rsidRPr="00DD1774">
        <w:rPr>
          <w:sz w:val="22"/>
          <w:szCs w:val="22"/>
        </w:rPr>
        <w:t xml:space="preserve"> meses de carência</w:t>
      </w:r>
    </w:p>
    <w:p w14:paraId="13865612" w14:textId="77777777" w:rsidR="00C64D0E" w:rsidRPr="00DD1774" w:rsidRDefault="00C64D0E" w:rsidP="00BB1AAA">
      <w:pPr>
        <w:pStyle w:val="Default"/>
        <w:spacing w:line="360" w:lineRule="auto"/>
        <w:ind w:left="708"/>
        <w:rPr>
          <w:sz w:val="22"/>
          <w:szCs w:val="22"/>
        </w:rPr>
      </w:pPr>
      <w:r w:rsidRPr="00DD1774">
        <w:rPr>
          <w:sz w:val="22"/>
          <w:szCs w:val="22"/>
        </w:rPr>
        <w:t>I</w:t>
      </w:r>
      <w:r>
        <w:rPr>
          <w:sz w:val="22"/>
          <w:szCs w:val="22"/>
        </w:rPr>
        <w:t>I</w:t>
      </w:r>
      <w:r w:rsidR="00BB1AAA">
        <w:rPr>
          <w:sz w:val="22"/>
          <w:szCs w:val="22"/>
        </w:rPr>
        <w:t>-</w:t>
      </w:r>
      <w:r w:rsidRPr="00DD1774">
        <w:rPr>
          <w:sz w:val="22"/>
          <w:szCs w:val="22"/>
        </w:rPr>
        <w:t xml:space="preserve"> Atualização Monetária: </w:t>
      </w:r>
      <w:r>
        <w:rPr>
          <w:sz w:val="22"/>
          <w:szCs w:val="22"/>
        </w:rPr>
        <w:t xml:space="preserve">SELIC </w:t>
      </w:r>
    </w:p>
    <w:p w14:paraId="23A0B3E7" w14:textId="77777777" w:rsidR="00C64D0E" w:rsidRPr="00DD1774" w:rsidRDefault="00892C15" w:rsidP="00BB1AAA">
      <w:pPr>
        <w:pStyle w:val="Default"/>
        <w:spacing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III</w:t>
      </w:r>
      <w:r w:rsidR="00BB1AAA">
        <w:rPr>
          <w:sz w:val="22"/>
          <w:szCs w:val="22"/>
        </w:rPr>
        <w:t>-</w:t>
      </w:r>
      <w:r w:rsidR="00C64D0E" w:rsidRPr="00DD1774">
        <w:rPr>
          <w:sz w:val="22"/>
          <w:szCs w:val="22"/>
        </w:rPr>
        <w:t xml:space="preserve"> Juros: </w:t>
      </w:r>
      <w:r w:rsidR="008418AB">
        <w:rPr>
          <w:sz w:val="22"/>
          <w:szCs w:val="22"/>
        </w:rPr>
        <w:t>6</w:t>
      </w:r>
      <w:r w:rsidR="00C64D0E" w:rsidRPr="00DD1774">
        <w:rPr>
          <w:sz w:val="22"/>
          <w:szCs w:val="22"/>
        </w:rPr>
        <w:t xml:space="preserve">% ao ano </w:t>
      </w:r>
      <w:r w:rsidR="008418AB">
        <w:rPr>
          <w:sz w:val="22"/>
          <w:szCs w:val="22"/>
        </w:rPr>
        <w:t xml:space="preserve">e, para municípios com IDH-M menor que a média </w:t>
      </w:r>
      <w:r>
        <w:rPr>
          <w:sz w:val="22"/>
          <w:szCs w:val="22"/>
        </w:rPr>
        <w:t xml:space="preserve">dos municípios </w:t>
      </w:r>
      <w:r w:rsidR="008418AB">
        <w:rPr>
          <w:sz w:val="22"/>
          <w:szCs w:val="22"/>
        </w:rPr>
        <w:t>do Estado de Minas Gerais</w:t>
      </w:r>
      <w:r w:rsidR="00C50FB7">
        <w:rPr>
          <w:sz w:val="22"/>
          <w:szCs w:val="22"/>
        </w:rPr>
        <w:t xml:space="preserve"> </w:t>
      </w:r>
      <w:r w:rsidR="00EA4A47">
        <w:rPr>
          <w:sz w:val="22"/>
          <w:szCs w:val="22"/>
        </w:rPr>
        <w:t>(menor que 0,668)</w:t>
      </w:r>
      <w:r w:rsidR="008418A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os juros serão de </w:t>
      </w:r>
      <w:r w:rsidR="008418AB">
        <w:rPr>
          <w:sz w:val="22"/>
          <w:szCs w:val="22"/>
        </w:rPr>
        <w:t>5% ao ano.</w:t>
      </w:r>
    </w:p>
    <w:p w14:paraId="672263B5" w14:textId="77777777" w:rsidR="00A62FA4" w:rsidRPr="00800EB0" w:rsidRDefault="00A62FA4" w:rsidP="00A62FA4">
      <w:pPr>
        <w:pStyle w:val="Default"/>
        <w:spacing w:after="120" w:line="360" w:lineRule="auto"/>
        <w:ind w:left="708"/>
        <w:rPr>
          <w:color w:val="auto"/>
          <w:sz w:val="22"/>
          <w:szCs w:val="22"/>
        </w:rPr>
      </w:pPr>
      <w:r w:rsidRPr="00800EB0">
        <w:rPr>
          <w:color w:val="auto"/>
          <w:sz w:val="22"/>
          <w:szCs w:val="22"/>
        </w:rPr>
        <w:t xml:space="preserve">IV- Forma de pagamento: os juros </w:t>
      </w:r>
      <w:r>
        <w:rPr>
          <w:color w:val="auto"/>
          <w:sz w:val="22"/>
          <w:szCs w:val="22"/>
        </w:rPr>
        <w:t>poderão ser</w:t>
      </w:r>
      <w:r w:rsidRPr="00800EB0">
        <w:rPr>
          <w:color w:val="auto"/>
          <w:sz w:val="22"/>
          <w:szCs w:val="22"/>
        </w:rPr>
        <w:t xml:space="preserve"> incorporados ao principal durante a carência e exigidos juntamente com o principal atualizado durante o período de amortização.</w:t>
      </w:r>
    </w:p>
    <w:p w14:paraId="2D57F8D6" w14:textId="77777777" w:rsidR="00C64D0E" w:rsidRPr="00DD1774" w:rsidRDefault="00C64D0E" w:rsidP="00BB1AAA">
      <w:pPr>
        <w:pStyle w:val="Default"/>
        <w:spacing w:line="360" w:lineRule="auto"/>
        <w:ind w:left="708"/>
        <w:rPr>
          <w:sz w:val="22"/>
          <w:szCs w:val="22"/>
        </w:rPr>
      </w:pPr>
      <w:r w:rsidRPr="00DD1774">
        <w:rPr>
          <w:sz w:val="22"/>
          <w:szCs w:val="22"/>
        </w:rPr>
        <w:t>V</w:t>
      </w:r>
      <w:r w:rsidR="00BB1AAA">
        <w:rPr>
          <w:sz w:val="22"/>
          <w:szCs w:val="22"/>
        </w:rPr>
        <w:t>-</w:t>
      </w:r>
      <w:r w:rsidRPr="00DD1774">
        <w:rPr>
          <w:sz w:val="22"/>
          <w:szCs w:val="22"/>
        </w:rPr>
        <w:t xml:space="preserve"> Garantias: </w:t>
      </w:r>
      <w:r w:rsidR="007D577A">
        <w:rPr>
          <w:sz w:val="22"/>
          <w:szCs w:val="22"/>
        </w:rPr>
        <w:t>vinculação</w:t>
      </w:r>
      <w:r w:rsidRPr="00DD1774">
        <w:rPr>
          <w:sz w:val="22"/>
          <w:szCs w:val="22"/>
        </w:rPr>
        <w:t xml:space="preserve"> de receitas de </w:t>
      </w:r>
      <w:r>
        <w:rPr>
          <w:sz w:val="22"/>
          <w:szCs w:val="22"/>
        </w:rPr>
        <w:t>transferências constitucionais de FPM e ICMS</w:t>
      </w:r>
    </w:p>
    <w:p w14:paraId="22F1FAAB" w14:textId="77777777" w:rsidR="00C64D0E" w:rsidRDefault="006164C9" w:rsidP="00E00B7E">
      <w:pPr>
        <w:pStyle w:val="Default"/>
        <w:numPr>
          <w:ilvl w:val="0"/>
          <w:numId w:val="17"/>
        </w:numPr>
        <w:spacing w:line="360" w:lineRule="auto"/>
        <w:rPr>
          <w:sz w:val="22"/>
          <w:szCs w:val="22"/>
        </w:rPr>
      </w:pPr>
      <w:r w:rsidRPr="00995D72">
        <w:rPr>
          <w:sz w:val="22"/>
          <w:szCs w:val="22"/>
        </w:rPr>
        <w:t xml:space="preserve">Será cobrada </w:t>
      </w:r>
      <w:r>
        <w:rPr>
          <w:sz w:val="22"/>
          <w:szCs w:val="22"/>
        </w:rPr>
        <w:t>T</w:t>
      </w:r>
      <w:r w:rsidRPr="00995D72">
        <w:rPr>
          <w:sz w:val="22"/>
          <w:szCs w:val="22"/>
        </w:rPr>
        <w:t xml:space="preserve">arifa de </w:t>
      </w:r>
      <w:r>
        <w:rPr>
          <w:sz w:val="22"/>
          <w:szCs w:val="22"/>
        </w:rPr>
        <w:t>A</w:t>
      </w:r>
      <w:r w:rsidRPr="00995D72">
        <w:rPr>
          <w:sz w:val="22"/>
          <w:szCs w:val="22"/>
        </w:rPr>
        <w:t xml:space="preserve">nálise de </w:t>
      </w:r>
      <w:r>
        <w:rPr>
          <w:sz w:val="22"/>
          <w:szCs w:val="22"/>
        </w:rPr>
        <w:t>C</w:t>
      </w:r>
      <w:r w:rsidRPr="00995D72">
        <w:rPr>
          <w:sz w:val="22"/>
          <w:szCs w:val="22"/>
        </w:rPr>
        <w:t>rédito</w:t>
      </w:r>
      <w:r>
        <w:rPr>
          <w:sz w:val="22"/>
          <w:szCs w:val="22"/>
        </w:rPr>
        <w:t xml:space="preserve"> - TAC</w:t>
      </w:r>
      <w:r w:rsidR="00B76DE9">
        <w:rPr>
          <w:sz w:val="22"/>
          <w:szCs w:val="22"/>
        </w:rPr>
        <w:t xml:space="preserve"> de 1,0</w:t>
      </w:r>
      <w:r w:rsidRPr="00995D72">
        <w:rPr>
          <w:sz w:val="22"/>
          <w:szCs w:val="22"/>
        </w:rPr>
        <w:t xml:space="preserve">% do valor </w:t>
      </w:r>
      <w:r w:rsidR="008011C0">
        <w:rPr>
          <w:sz w:val="22"/>
          <w:szCs w:val="22"/>
        </w:rPr>
        <w:t>contratado</w:t>
      </w:r>
      <w:r>
        <w:rPr>
          <w:sz w:val="22"/>
          <w:szCs w:val="22"/>
        </w:rPr>
        <w:t>.</w:t>
      </w:r>
    </w:p>
    <w:p w14:paraId="382A2C31" w14:textId="77777777" w:rsidR="00A1091E" w:rsidRDefault="00E00B7E" w:rsidP="00E00B7E">
      <w:pPr>
        <w:pStyle w:val="Default"/>
        <w:numPr>
          <w:ilvl w:val="0"/>
          <w:numId w:val="17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Será cobrada </w:t>
      </w:r>
      <w:r w:rsidRPr="00E00B7E">
        <w:rPr>
          <w:sz w:val="22"/>
          <w:szCs w:val="22"/>
        </w:rPr>
        <w:t>Tarifa de Enquadramento Prévio</w:t>
      </w:r>
      <w:r>
        <w:rPr>
          <w:sz w:val="22"/>
          <w:szCs w:val="22"/>
        </w:rPr>
        <w:t xml:space="preserve"> para formatar o Pedido de Verificação de Limites e Condições (PVL), sendo R$1.000,00 para os municípios com até 50 mil habitantes e R$2.000,00 para os municípios com mais de 50 mil habitantes (Censo 2010).</w:t>
      </w:r>
    </w:p>
    <w:p w14:paraId="44EE24E0" w14:textId="77777777" w:rsidR="00A1091E" w:rsidRDefault="00A1091E" w:rsidP="00A1091E">
      <w:pPr>
        <w:rPr>
          <w:b/>
        </w:rPr>
      </w:pPr>
    </w:p>
    <w:p w14:paraId="7F096D61" w14:textId="77777777" w:rsidR="00A1091E" w:rsidRDefault="00A1091E" w:rsidP="00A1091E">
      <w:pPr>
        <w:rPr>
          <w:b/>
        </w:rPr>
      </w:pPr>
    </w:p>
    <w:p w14:paraId="27B6116F" w14:textId="77777777" w:rsidR="00A1091E" w:rsidRDefault="00A1091E" w:rsidP="00A1091E">
      <w:pPr>
        <w:rPr>
          <w:b/>
        </w:rPr>
      </w:pPr>
    </w:p>
    <w:p w14:paraId="0EC79815" w14:textId="77777777" w:rsidR="00A1091E" w:rsidRDefault="00A1091E" w:rsidP="00A1091E">
      <w:pPr>
        <w:rPr>
          <w:b/>
        </w:rPr>
      </w:pPr>
    </w:p>
    <w:p w14:paraId="1A221F6B" w14:textId="77777777" w:rsidR="00A1091E" w:rsidRDefault="00A1091E" w:rsidP="00A1091E">
      <w:pPr>
        <w:rPr>
          <w:b/>
        </w:rPr>
      </w:pPr>
    </w:p>
    <w:p w14:paraId="2A1C11C8" w14:textId="77777777" w:rsidR="00A1091E" w:rsidRDefault="00A1091E" w:rsidP="00A1091E">
      <w:pPr>
        <w:rPr>
          <w:b/>
        </w:rPr>
      </w:pPr>
    </w:p>
    <w:p w14:paraId="11E2EB31" w14:textId="77777777" w:rsidR="00A1091E" w:rsidRDefault="00A1091E" w:rsidP="00A1091E">
      <w:pPr>
        <w:rPr>
          <w:b/>
        </w:rPr>
      </w:pPr>
    </w:p>
    <w:p w14:paraId="49657FDB" w14:textId="77777777" w:rsidR="00A1091E" w:rsidRDefault="00A1091E" w:rsidP="00A1091E">
      <w:pPr>
        <w:rPr>
          <w:b/>
        </w:rPr>
      </w:pPr>
    </w:p>
    <w:p w14:paraId="55E6D238" w14:textId="77777777" w:rsidR="00A1091E" w:rsidRDefault="00A1091E" w:rsidP="00A1091E">
      <w:pPr>
        <w:rPr>
          <w:b/>
        </w:rPr>
      </w:pPr>
    </w:p>
    <w:p w14:paraId="131B8A22" w14:textId="77777777" w:rsidR="00A1091E" w:rsidRDefault="00A1091E" w:rsidP="00A1091E">
      <w:pPr>
        <w:rPr>
          <w:b/>
        </w:rPr>
      </w:pPr>
    </w:p>
    <w:p w14:paraId="228F0163" w14:textId="77777777" w:rsidR="00A1091E" w:rsidRDefault="00A1091E" w:rsidP="00A1091E">
      <w:pPr>
        <w:rPr>
          <w:b/>
        </w:rPr>
      </w:pPr>
    </w:p>
    <w:p w14:paraId="6334EDEE" w14:textId="77777777" w:rsidR="00A1091E" w:rsidRDefault="00A1091E" w:rsidP="00A1091E">
      <w:pPr>
        <w:rPr>
          <w:b/>
        </w:rPr>
      </w:pPr>
      <w:bookmarkStart w:id="0" w:name="_GoBack"/>
      <w:bookmarkEnd w:id="0"/>
    </w:p>
    <w:sectPr w:rsidR="00A1091E" w:rsidSect="006237F6">
      <w:headerReference w:type="default" r:id="rId11"/>
      <w:footerReference w:type="default" r:id="rId12"/>
      <w:pgSz w:w="11906" w:h="16838"/>
      <w:pgMar w:top="2238" w:right="1133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B6102" w14:textId="77777777" w:rsidR="00692AB1" w:rsidRDefault="00692AB1" w:rsidP="00F707A7">
      <w:pPr>
        <w:spacing w:after="0" w:line="240" w:lineRule="auto"/>
      </w:pPr>
      <w:r>
        <w:separator/>
      </w:r>
    </w:p>
  </w:endnote>
  <w:endnote w:type="continuationSeparator" w:id="0">
    <w:p w14:paraId="1A4C3376" w14:textId="77777777" w:rsidR="00692AB1" w:rsidRDefault="00692AB1" w:rsidP="00F70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0392787"/>
      <w:docPartObj>
        <w:docPartGallery w:val="Page Numbers (Bottom of Page)"/>
        <w:docPartUnique/>
      </w:docPartObj>
    </w:sdtPr>
    <w:sdtEndPr/>
    <w:sdtContent>
      <w:p w14:paraId="7EA48699" w14:textId="77777777" w:rsidR="00727498" w:rsidRDefault="0072749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EAA">
          <w:rPr>
            <w:noProof/>
          </w:rPr>
          <w:t>8</w:t>
        </w:r>
        <w:r>
          <w:fldChar w:fldCharType="end"/>
        </w:r>
      </w:p>
    </w:sdtContent>
  </w:sdt>
  <w:p w14:paraId="08CC8D2E" w14:textId="77777777" w:rsidR="00727498" w:rsidRDefault="0072749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9575F" w14:textId="77777777" w:rsidR="00692AB1" w:rsidRDefault="00692AB1" w:rsidP="00F707A7">
      <w:pPr>
        <w:spacing w:after="0" w:line="240" w:lineRule="auto"/>
      </w:pPr>
      <w:r>
        <w:separator/>
      </w:r>
    </w:p>
  </w:footnote>
  <w:footnote w:type="continuationSeparator" w:id="0">
    <w:p w14:paraId="03872563" w14:textId="77777777" w:rsidR="00692AB1" w:rsidRDefault="00692AB1" w:rsidP="00F70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A6671" w14:textId="77777777" w:rsidR="006B6C7A" w:rsidRDefault="006B6C7A" w:rsidP="006B6C7A">
    <w:pPr>
      <w:spacing w:after="120" w:line="240" w:lineRule="auto"/>
      <w:rPr>
        <w:rFonts w:ascii="Arial" w:hAnsi="Arial" w:cs="Arial"/>
        <w:color w:val="595959" w:themeColor="text1" w:themeTint="A6"/>
        <w:sz w:val="32"/>
        <w:szCs w:val="32"/>
      </w:rPr>
    </w:pPr>
    <w:r>
      <w:rPr>
        <w:noProof/>
        <w:lang w:eastAsia="pt-BR"/>
      </w:rPr>
      <w:drawing>
        <wp:inline distT="0" distB="0" distL="0" distR="0" wp14:anchorId="01C6EA27" wp14:editId="47118F24">
          <wp:extent cx="1504235" cy="698740"/>
          <wp:effectExtent l="0" t="0" r="1270" b="635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-bdm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076" cy="70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28C"/>
    <w:multiLevelType w:val="hybridMultilevel"/>
    <w:tmpl w:val="64E05A8C"/>
    <w:lvl w:ilvl="0" w:tplc="C776A4F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D6E54"/>
    <w:multiLevelType w:val="hybridMultilevel"/>
    <w:tmpl w:val="B43AA5FC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524465"/>
    <w:multiLevelType w:val="hybridMultilevel"/>
    <w:tmpl w:val="0D3AC310"/>
    <w:lvl w:ilvl="0" w:tplc="0416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8427835"/>
    <w:multiLevelType w:val="hybridMultilevel"/>
    <w:tmpl w:val="CA0222FE"/>
    <w:lvl w:ilvl="0" w:tplc="B8E4B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15280C"/>
    <w:multiLevelType w:val="hybridMultilevel"/>
    <w:tmpl w:val="16D6859E"/>
    <w:lvl w:ilvl="0" w:tplc="8D6867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abstractNum w:abstractNumId="5" w15:restartNumberingAfterBreak="0">
    <w:nsid w:val="0EAC0676"/>
    <w:multiLevelType w:val="hybridMultilevel"/>
    <w:tmpl w:val="03E2357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50E63C4"/>
    <w:multiLevelType w:val="hybridMultilevel"/>
    <w:tmpl w:val="29C4B652"/>
    <w:lvl w:ilvl="0" w:tplc="0416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7" w15:restartNumberingAfterBreak="0">
    <w:nsid w:val="16FE34CE"/>
    <w:multiLevelType w:val="hybridMultilevel"/>
    <w:tmpl w:val="F02ECF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C14FC"/>
    <w:multiLevelType w:val="hybridMultilevel"/>
    <w:tmpl w:val="777681B8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B8321C1"/>
    <w:multiLevelType w:val="hybridMultilevel"/>
    <w:tmpl w:val="629A1B7C"/>
    <w:lvl w:ilvl="0" w:tplc="0416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1FBF1384"/>
    <w:multiLevelType w:val="hybridMultilevel"/>
    <w:tmpl w:val="6B088AD8"/>
    <w:lvl w:ilvl="0" w:tplc="0416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6CF19F6"/>
    <w:multiLevelType w:val="hybridMultilevel"/>
    <w:tmpl w:val="FA68FF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645DB"/>
    <w:multiLevelType w:val="hybridMultilevel"/>
    <w:tmpl w:val="28E404E2"/>
    <w:lvl w:ilvl="0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B1208AE"/>
    <w:multiLevelType w:val="hybridMultilevel"/>
    <w:tmpl w:val="930838D4"/>
    <w:lvl w:ilvl="0" w:tplc="46B885E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96E17"/>
    <w:multiLevelType w:val="hybridMultilevel"/>
    <w:tmpl w:val="4EBE5A8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224AB"/>
    <w:multiLevelType w:val="hybridMultilevel"/>
    <w:tmpl w:val="E880FB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87462"/>
    <w:multiLevelType w:val="hybridMultilevel"/>
    <w:tmpl w:val="C6E614E6"/>
    <w:lvl w:ilvl="0" w:tplc="A2F04454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7D11051"/>
    <w:multiLevelType w:val="hybridMultilevel"/>
    <w:tmpl w:val="300A469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7860D7"/>
    <w:multiLevelType w:val="hybridMultilevel"/>
    <w:tmpl w:val="D5E07378"/>
    <w:lvl w:ilvl="0" w:tplc="04160017">
      <w:start w:val="1"/>
      <w:numFmt w:val="lowerLetter"/>
      <w:lvlText w:val="%1)"/>
      <w:lvlJc w:val="left"/>
      <w:pPr>
        <w:ind w:left="666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9" w15:restartNumberingAfterBreak="0">
    <w:nsid w:val="3A4535DF"/>
    <w:multiLevelType w:val="hybridMultilevel"/>
    <w:tmpl w:val="F02ECF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4221C"/>
    <w:multiLevelType w:val="hybridMultilevel"/>
    <w:tmpl w:val="F02ECF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35543"/>
    <w:multiLevelType w:val="hybridMultilevel"/>
    <w:tmpl w:val="A890101E"/>
    <w:lvl w:ilvl="0" w:tplc="94B465AA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0F2339C"/>
    <w:multiLevelType w:val="hybridMultilevel"/>
    <w:tmpl w:val="6F129024"/>
    <w:lvl w:ilvl="0" w:tplc="43847BD4">
      <w:start w:val="1"/>
      <w:numFmt w:val="upperRoman"/>
      <w:lvlText w:val="%1."/>
      <w:lvlJc w:val="left"/>
      <w:pPr>
        <w:ind w:left="8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520" w:hanging="360"/>
      </w:pPr>
    </w:lvl>
    <w:lvl w:ilvl="2" w:tplc="0416001B" w:tentative="1">
      <w:start w:val="1"/>
      <w:numFmt w:val="lowerRoman"/>
      <w:lvlText w:val="%3."/>
      <w:lvlJc w:val="right"/>
      <w:pPr>
        <w:ind w:left="9240" w:hanging="180"/>
      </w:pPr>
    </w:lvl>
    <w:lvl w:ilvl="3" w:tplc="0416000F" w:tentative="1">
      <w:start w:val="1"/>
      <w:numFmt w:val="decimal"/>
      <w:lvlText w:val="%4."/>
      <w:lvlJc w:val="left"/>
      <w:pPr>
        <w:ind w:left="9960" w:hanging="360"/>
      </w:pPr>
    </w:lvl>
    <w:lvl w:ilvl="4" w:tplc="04160019" w:tentative="1">
      <w:start w:val="1"/>
      <w:numFmt w:val="lowerLetter"/>
      <w:lvlText w:val="%5."/>
      <w:lvlJc w:val="left"/>
      <w:pPr>
        <w:ind w:left="10680" w:hanging="360"/>
      </w:pPr>
    </w:lvl>
    <w:lvl w:ilvl="5" w:tplc="0416001B" w:tentative="1">
      <w:start w:val="1"/>
      <w:numFmt w:val="lowerRoman"/>
      <w:lvlText w:val="%6."/>
      <w:lvlJc w:val="right"/>
      <w:pPr>
        <w:ind w:left="11400" w:hanging="180"/>
      </w:pPr>
    </w:lvl>
    <w:lvl w:ilvl="6" w:tplc="0416000F" w:tentative="1">
      <w:start w:val="1"/>
      <w:numFmt w:val="decimal"/>
      <w:lvlText w:val="%7."/>
      <w:lvlJc w:val="left"/>
      <w:pPr>
        <w:ind w:left="12120" w:hanging="360"/>
      </w:pPr>
    </w:lvl>
    <w:lvl w:ilvl="7" w:tplc="04160019" w:tentative="1">
      <w:start w:val="1"/>
      <w:numFmt w:val="lowerLetter"/>
      <w:lvlText w:val="%8."/>
      <w:lvlJc w:val="left"/>
      <w:pPr>
        <w:ind w:left="12840" w:hanging="360"/>
      </w:pPr>
    </w:lvl>
    <w:lvl w:ilvl="8" w:tplc="0416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23" w15:restartNumberingAfterBreak="0">
    <w:nsid w:val="41675133"/>
    <w:multiLevelType w:val="hybridMultilevel"/>
    <w:tmpl w:val="9528A87E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6294ACE"/>
    <w:multiLevelType w:val="hybridMultilevel"/>
    <w:tmpl w:val="3FD2B1AA"/>
    <w:lvl w:ilvl="0" w:tplc="697E732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7303518"/>
    <w:multiLevelType w:val="hybridMultilevel"/>
    <w:tmpl w:val="18B0698E"/>
    <w:lvl w:ilvl="0" w:tplc="0416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509E0DEA"/>
    <w:multiLevelType w:val="hybridMultilevel"/>
    <w:tmpl w:val="015453A6"/>
    <w:lvl w:ilvl="0" w:tplc="0416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51480E12"/>
    <w:multiLevelType w:val="hybridMultilevel"/>
    <w:tmpl w:val="FF46C782"/>
    <w:lvl w:ilvl="0" w:tplc="0416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61BD49D5"/>
    <w:multiLevelType w:val="hybridMultilevel"/>
    <w:tmpl w:val="22BA84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B7379"/>
    <w:multiLevelType w:val="hybridMultilevel"/>
    <w:tmpl w:val="148C94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50446"/>
    <w:multiLevelType w:val="hybridMultilevel"/>
    <w:tmpl w:val="3FD2B1AA"/>
    <w:lvl w:ilvl="0" w:tplc="697E732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94A175B"/>
    <w:multiLevelType w:val="hybridMultilevel"/>
    <w:tmpl w:val="68E45A4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46C371A"/>
    <w:multiLevelType w:val="hybridMultilevel"/>
    <w:tmpl w:val="45A43602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F924FC0"/>
    <w:multiLevelType w:val="hybridMultilevel"/>
    <w:tmpl w:val="E89EA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22"/>
  </w:num>
  <w:num w:numId="5">
    <w:abstractNumId w:val="7"/>
  </w:num>
  <w:num w:numId="6">
    <w:abstractNumId w:val="20"/>
  </w:num>
  <w:num w:numId="7">
    <w:abstractNumId w:val="19"/>
  </w:num>
  <w:num w:numId="8">
    <w:abstractNumId w:val="1"/>
  </w:num>
  <w:num w:numId="9">
    <w:abstractNumId w:val="5"/>
  </w:num>
  <w:num w:numId="10">
    <w:abstractNumId w:val="24"/>
  </w:num>
  <w:num w:numId="11">
    <w:abstractNumId w:val="11"/>
  </w:num>
  <w:num w:numId="12">
    <w:abstractNumId w:val="33"/>
  </w:num>
  <w:num w:numId="13">
    <w:abstractNumId w:val="3"/>
  </w:num>
  <w:num w:numId="14">
    <w:abstractNumId w:val="29"/>
  </w:num>
  <w:num w:numId="15">
    <w:abstractNumId w:val="15"/>
  </w:num>
  <w:num w:numId="16">
    <w:abstractNumId w:val="23"/>
  </w:num>
  <w:num w:numId="17">
    <w:abstractNumId w:val="16"/>
  </w:num>
  <w:num w:numId="18">
    <w:abstractNumId w:val="21"/>
  </w:num>
  <w:num w:numId="19">
    <w:abstractNumId w:val="25"/>
  </w:num>
  <w:num w:numId="20">
    <w:abstractNumId w:val="6"/>
  </w:num>
  <w:num w:numId="21">
    <w:abstractNumId w:val="12"/>
  </w:num>
  <w:num w:numId="22">
    <w:abstractNumId w:val="27"/>
  </w:num>
  <w:num w:numId="23">
    <w:abstractNumId w:val="9"/>
  </w:num>
  <w:num w:numId="24">
    <w:abstractNumId w:val="17"/>
  </w:num>
  <w:num w:numId="25">
    <w:abstractNumId w:val="26"/>
  </w:num>
  <w:num w:numId="26">
    <w:abstractNumId w:val="10"/>
  </w:num>
  <w:num w:numId="27">
    <w:abstractNumId w:val="28"/>
  </w:num>
  <w:num w:numId="28">
    <w:abstractNumId w:val="2"/>
  </w:num>
  <w:num w:numId="29">
    <w:abstractNumId w:val="14"/>
  </w:num>
  <w:num w:numId="30">
    <w:abstractNumId w:val="8"/>
  </w:num>
  <w:num w:numId="31">
    <w:abstractNumId w:val="30"/>
  </w:num>
  <w:num w:numId="32">
    <w:abstractNumId w:val="18"/>
  </w:num>
  <w:num w:numId="33">
    <w:abstractNumId w:val="32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A7"/>
    <w:rsid w:val="000034B9"/>
    <w:rsid w:val="000034FD"/>
    <w:rsid w:val="00017338"/>
    <w:rsid w:val="00024C2C"/>
    <w:rsid w:val="000326E6"/>
    <w:rsid w:val="00045654"/>
    <w:rsid w:val="00045ED3"/>
    <w:rsid w:val="00062E43"/>
    <w:rsid w:val="00065548"/>
    <w:rsid w:val="00095318"/>
    <w:rsid w:val="00096890"/>
    <w:rsid w:val="000B1750"/>
    <w:rsid w:val="000C56F8"/>
    <w:rsid w:val="000D2548"/>
    <w:rsid w:val="000D4FE3"/>
    <w:rsid w:val="000D574B"/>
    <w:rsid w:val="000F5CD3"/>
    <w:rsid w:val="000F5D80"/>
    <w:rsid w:val="001004B5"/>
    <w:rsid w:val="00117367"/>
    <w:rsid w:val="001313D8"/>
    <w:rsid w:val="00143F9B"/>
    <w:rsid w:val="001501D8"/>
    <w:rsid w:val="00157301"/>
    <w:rsid w:val="00160A8E"/>
    <w:rsid w:val="00162228"/>
    <w:rsid w:val="00164113"/>
    <w:rsid w:val="001713F2"/>
    <w:rsid w:val="0018167F"/>
    <w:rsid w:val="00195450"/>
    <w:rsid w:val="001A2B27"/>
    <w:rsid w:val="001A3CDE"/>
    <w:rsid w:val="001B091F"/>
    <w:rsid w:val="001C40BF"/>
    <w:rsid w:val="001C581E"/>
    <w:rsid w:val="001E35FC"/>
    <w:rsid w:val="001E7F0E"/>
    <w:rsid w:val="001F1CF6"/>
    <w:rsid w:val="00203446"/>
    <w:rsid w:val="00207352"/>
    <w:rsid w:val="00221F5D"/>
    <w:rsid w:val="002221A9"/>
    <w:rsid w:val="00222D3E"/>
    <w:rsid w:val="00222F6D"/>
    <w:rsid w:val="00224FED"/>
    <w:rsid w:val="00227864"/>
    <w:rsid w:val="00244D81"/>
    <w:rsid w:val="0025167C"/>
    <w:rsid w:val="00256E9A"/>
    <w:rsid w:val="00261821"/>
    <w:rsid w:val="002621DF"/>
    <w:rsid w:val="00263030"/>
    <w:rsid w:val="002724F7"/>
    <w:rsid w:val="00287E93"/>
    <w:rsid w:val="002A1D24"/>
    <w:rsid w:val="002C4959"/>
    <w:rsid w:val="002D0C63"/>
    <w:rsid w:val="002E3D1F"/>
    <w:rsid w:val="00302069"/>
    <w:rsid w:val="0030266D"/>
    <w:rsid w:val="003030BD"/>
    <w:rsid w:val="0030412B"/>
    <w:rsid w:val="00316BAC"/>
    <w:rsid w:val="00342C43"/>
    <w:rsid w:val="003452CD"/>
    <w:rsid w:val="00346C87"/>
    <w:rsid w:val="00346F69"/>
    <w:rsid w:val="00347C88"/>
    <w:rsid w:val="0035739A"/>
    <w:rsid w:val="00374A01"/>
    <w:rsid w:val="00381A16"/>
    <w:rsid w:val="00385A50"/>
    <w:rsid w:val="003972D1"/>
    <w:rsid w:val="003B31D7"/>
    <w:rsid w:val="003B3E57"/>
    <w:rsid w:val="003B5565"/>
    <w:rsid w:val="003C1D1B"/>
    <w:rsid w:val="003D2E1E"/>
    <w:rsid w:val="003D56DB"/>
    <w:rsid w:val="003E16EA"/>
    <w:rsid w:val="003E418A"/>
    <w:rsid w:val="003E661C"/>
    <w:rsid w:val="003E7E73"/>
    <w:rsid w:val="003F1459"/>
    <w:rsid w:val="0040340B"/>
    <w:rsid w:val="004110FE"/>
    <w:rsid w:val="00432FD0"/>
    <w:rsid w:val="004340E8"/>
    <w:rsid w:val="00435D79"/>
    <w:rsid w:val="004373EB"/>
    <w:rsid w:val="00447235"/>
    <w:rsid w:val="00447752"/>
    <w:rsid w:val="004567E2"/>
    <w:rsid w:val="0046210D"/>
    <w:rsid w:val="00470859"/>
    <w:rsid w:val="00475DF8"/>
    <w:rsid w:val="004778E7"/>
    <w:rsid w:val="004819D3"/>
    <w:rsid w:val="00481ABC"/>
    <w:rsid w:val="00482467"/>
    <w:rsid w:val="004901B3"/>
    <w:rsid w:val="0049097A"/>
    <w:rsid w:val="00491361"/>
    <w:rsid w:val="004939B7"/>
    <w:rsid w:val="00497446"/>
    <w:rsid w:val="004B1A21"/>
    <w:rsid w:val="004B20DE"/>
    <w:rsid w:val="004C3F13"/>
    <w:rsid w:val="004D06AF"/>
    <w:rsid w:val="004F2383"/>
    <w:rsid w:val="004F7DF3"/>
    <w:rsid w:val="005227A1"/>
    <w:rsid w:val="005277B3"/>
    <w:rsid w:val="00530E3F"/>
    <w:rsid w:val="00535E2E"/>
    <w:rsid w:val="005363A3"/>
    <w:rsid w:val="00536B76"/>
    <w:rsid w:val="00555295"/>
    <w:rsid w:val="00570270"/>
    <w:rsid w:val="0057434E"/>
    <w:rsid w:val="005824C6"/>
    <w:rsid w:val="00585B76"/>
    <w:rsid w:val="005947B5"/>
    <w:rsid w:val="005A0C4D"/>
    <w:rsid w:val="005A3D05"/>
    <w:rsid w:val="005B2C80"/>
    <w:rsid w:val="005B7E5C"/>
    <w:rsid w:val="005C1C8E"/>
    <w:rsid w:val="005D6685"/>
    <w:rsid w:val="005E70C2"/>
    <w:rsid w:val="005F0B50"/>
    <w:rsid w:val="006066F6"/>
    <w:rsid w:val="00615898"/>
    <w:rsid w:val="006164C9"/>
    <w:rsid w:val="006237F6"/>
    <w:rsid w:val="00640E26"/>
    <w:rsid w:val="00643D17"/>
    <w:rsid w:val="006543D6"/>
    <w:rsid w:val="00665D55"/>
    <w:rsid w:val="006843D1"/>
    <w:rsid w:val="00692AB1"/>
    <w:rsid w:val="00697F1C"/>
    <w:rsid w:val="006B6C7A"/>
    <w:rsid w:val="006B7775"/>
    <w:rsid w:val="006D05F7"/>
    <w:rsid w:val="006D18F6"/>
    <w:rsid w:val="006D466D"/>
    <w:rsid w:val="006E71AB"/>
    <w:rsid w:val="006F2CCE"/>
    <w:rsid w:val="0071230A"/>
    <w:rsid w:val="00712C38"/>
    <w:rsid w:val="00727498"/>
    <w:rsid w:val="007420CB"/>
    <w:rsid w:val="00747138"/>
    <w:rsid w:val="00762DDE"/>
    <w:rsid w:val="0077652B"/>
    <w:rsid w:val="00777DA6"/>
    <w:rsid w:val="00777E73"/>
    <w:rsid w:val="00787132"/>
    <w:rsid w:val="007A36D2"/>
    <w:rsid w:val="007B0D9F"/>
    <w:rsid w:val="007D3B61"/>
    <w:rsid w:val="007D577A"/>
    <w:rsid w:val="007E6B70"/>
    <w:rsid w:val="007F5F76"/>
    <w:rsid w:val="008011C0"/>
    <w:rsid w:val="00820126"/>
    <w:rsid w:val="0082645A"/>
    <w:rsid w:val="008278BF"/>
    <w:rsid w:val="00831FDB"/>
    <w:rsid w:val="008418AB"/>
    <w:rsid w:val="00843A88"/>
    <w:rsid w:val="00844059"/>
    <w:rsid w:val="008530E2"/>
    <w:rsid w:val="00866957"/>
    <w:rsid w:val="00867E77"/>
    <w:rsid w:val="00872210"/>
    <w:rsid w:val="00873A21"/>
    <w:rsid w:val="00873FB8"/>
    <w:rsid w:val="0088133D"/>
    <w:rsid w:val="008850B1"/>
    <w:rsid w:val="008869A6"/>
    <w:rsid w:val="00890478"/>
    <w:rsid w:val="00892C15"/>
    <w:rsid w:val="00897521"/>
    <w:rsid w:val="008B1E7E"/>
    <w:rsid w:val="008B2CA8"/>
    <w:rsid w:val="008B4976"/>
    <w:rsid w:val="008E059A"/>
    <w:rsid w:val="008E3195"/>
    <w:rsid w:val="008F0CBF"/>
    <w:rsid w:val="009012F5"/>
    <w:rsid w:val="009065CF"/>
    <w:rsid w:val="00921803"/>
    <w:rsid w:val="00921C5E"/>
    <w:rsid w:val="00924784"/>
    <w:rsid w:val="00930123"/>
    <w:rsid w:val="00933BE6"/>
    <w:rsid w:val="00936F41"/>
    <w:rsid w:val="00942579"/>
    <w:rsid w:val="00957867"/>
    <w:rsid w:val="00957AF1"/>
    <w:rsid w:val="00963D0D"/>
    <w:rsid w:val="009656AE"/>
    <w:rsid w:val="009932BA"/>
    <w:rsid w:val="00994440"/>
    <w:rsid w:val="009B32DC"/>
    <w:rsid w:val="009B4BFB"/>
    <w:rsid w:val="009C597D"/>
    <w:rsid w:val="009D68E2"/>
    <w:rsid w:val="009E132E"/>
    <w:rsid w:val="009E6434"/>
    <w:rsid w:val="009F2217"/>
    <w:rsid w:val="009F37D2"/>
    <w:rsid w:val="009F4090"/>
    <w:rsid w:val="00A064DB"/>
    <w:rsid w:val="00A1091E"/>
    <w:rsid w:val="00A1206D"/>
    <w:rsid w:val="00A2538F"/>
    <w:rsid w:val="00A25628"/>
    <w:rsid w:val="00A2788D"/>
    <w:rsid w:val="00A36AAE"/>
    <w:rsid w:val="00A44B98"/>
    <w:rsid w:val="00A51E34"/>
    <w:rsid w:val="00A5216A"/>
    <w:rsid w:val="00A61158"/>
    <w:rsid w:val="00A62FA4"/>
    <w:rsid w:val="00A67CDE"/>
    <w:rsid w:val="00A722AD"/>
    <w:rsid w:val="00A85CB2"/>
    <w:rsid w:val="00A90E60"/>
    <w:rsid w:val="00A9236C"/>
    <w:rsid w:val="00AB0FAC"/>
    <w:rsid w:val="00AB5ACD"/>
    <w:rsid w:val="00AD3EAA"/>
    <w:rsid w:val="00AD7C57"/>
    <w:rsid w:val="00AE359B"/>
    <w:rsid w:val="00AF590F"/>
    <w:rsid w:val="00B00060"/>
    <w:rsid w:val="00B011AB"/>
    <w:rsid w:val="00B06A43"/>
    <w:rsid w:val="00B11690"/>
    <w:rsid w:val="00B24284"/>
    <w:rsid w:val="00B2517B"/>
    <w:rsid w:val="00B31B50"/>
    <w:rsid w:val="00B35C67"/>
    <w:rsid w:val="00B41668"/>
    <w:rsid w:val="00B51B1F"/>
    <w:rsid w:val="00B52EFF"/>
    <w:rsid w:val="00B52F1D"/>
    <w:rsid w:val="00B538DB"/>
    <w:rsid w:val="00B63F11"/>
    <w:rsid w:val="00B73C58"/>
    <w:rsid w:val="00B73F15"/>
    <w:rsid w:val="00B76DE9"/>
    <w:rsid w:val="00B83321"/>
    <w:rsid w:val="00B87661"/>
    <w:rsid w:val="00BA7EAC"/>
    <w:rsid w:val="00BB1AAA"/>
    <w:rsid w:val="00BB5E47"/>
    <w:rsid w:val="00BC5435"/>
    <w:rsid w:val="00BC6ACB"/>
    <w:rsid w:val="00BC75C2"/>
    <w:rsid w:val="00BE7F5C"/>
    <w:rsid w:val="00BF2A31"/>
    <w:rsid w:val="00BF503D"/>
    <w:rsid w:val="00C1029C"/>
    <w:rsid w:val="00C2725C"/>
    <w:rsid w:val="00C31683"/>
    <w:rsid w:val="00C47521"/>
    <w:rsid w:val="00C50FB7"/>
    <w:rsid w:val="00C60F08"/>
    <w:rsid w:val="00C61387"/>
    <w:rsid w:val="00C64526"/>
    <w:rsid w:val="00C64D0E"/>
    <w:rsid w:val="00C6602C"/>
    <w:rsid w:val="00C72187"/>
    <w:rsid w:val="00CA3005"/>
    <w:rsid w:val="00CC1A33"/>
    <w:rsid w:val="00CF464F"/>
    <w:rsid w:val="00CF6338"/>
    <w:rsid w:val="00D0579E"/>
    <w:rsid w:val="00D07611"/>
    <w:rsid w:val="00D150DD"/>
    <w:rsid w:val="00D20DC2"/>
    <w:rsid w:val="00D24663"/>
    <w:rsid w:val="00D31741"/>
    <w:rsid w:val="00D36246"/>
    <w:rsid w:val="00D43906"/>
    <w:rsid w:val="00D55603"/>
    <w:rsid w:val="00D63FBF"/>
    <w:rsid w:val="00D648CC"/>
    <w:rsid w:val="00D7523E"/>
    <w:rsid w:val="00D86B01"/>
    <w:rsid w:val="00DB0E4A"/>
    <w:rsid w:val="00DB2518"/>
    <w:rsid w:val="00DC2D18"/>
    <w:rsid w:val="00DD50F4"/>
    <w:rsid w:val="00DE20EA"/>
    <w:rsid w:val="00DE2397"/>
    <w:rsid w:val="00DE6A88"/>
    <w:rsid w:val="00DF60B1"/>
    <w:rsid w:val="00E00B7E"/>
    <w:rsid w:val="00E035EE"/>
    <w:rsid w:val="00E05E1B"/>
    <w:rsid w:val="00E1789E"/>
    <w:rsid w:val="00E17B31"/>
    <w:rsid w:val="00E206AD"/>
    <w:rsid w:val="00E2573F"/>
    <w:rsid w:val="00E31123"/>
    <w:rsid w:val="00E34C15"/>
    <w:rsid w:val="00E41B7B"/>
    <w:rsid w:val="00E55FF7"/>
    <w:rsid w:val="00E560D6"/>
    <w:rsid w:val="00E65799"/>
    <w:rsid w:val="00E67F1F"/>
    <w:rsid w:val="00E72463"/>
    <w:rsid w:val="00EA4A47"/>
    <w:rsid w:val="00EA4EE6"/>
    <w:rsid w:val="00EC10E1"/>
    <w:rsid w:val="00EC79BA"/>
    <w:rsid w:val="00EE2882"/>
    <w:rsid w:val="00F05FCF"/>
    <w:rsid w:val="00F14914"/>
    <w:rsid w:val="00F23756"/>
    <w:rsid w:val="00F23BF0"/>
    <w:rsid w:val="00F24AA3"/>
    <w:rsid w:val="00F47FB6"/>
    <w:rsid w:val="00F707A7"/>
    <w:rsid w:val="00F70821"/>
    <w:rsid w:val="00F74F01"/>
    <w:rsid w:val="00F77433"/>
    <w:rsid w:val="00FC6D18"/>
    <w:rsid w:val="00FD5D2C"/>
    <w:rsid w:val="00F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AF13E"/>
  <w15:docId w15:val="{C6A08DF3-B90D-4617-826A-7DE77806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D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07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07A7"/>
  </w:style>
  <w:style w:type="paragraph" w:styleId="Rodap">
    <w:name w:val="footer"/>
    <w:basedOn w:val="Normal"/>
    <w:link w:val="RodapChar"/>
    <w:uiPriority w:val="99"/>
    <w:unhideWhenUsed/>
    <w:rsid w:val="00F707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07A7"/>
  </w:style>
  <w:style w:type="paragraph" w:styleId="Textodebalo">
    <w:name w:val="Balloon Text"/>
    <w:basedOn w:val="Normal"/>
    <w:link w:val="TextodebaloChar"/>
    <w:uiPriority w:val="99"/>
    <w:semiHidden/>
    <w:unhideWhenUsed/>
    <w:rsid w:val="00F70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07A7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51E34"/>
    <w:rPr>
      <w:color w:val="808080"/>
    </w:rPr>
  </w:style>
  <w:style w:type="character" w:styleId="RefernciaIntensa">
    <w:name w:val="Intense Reference"/>
    <w:basedOn w:val="Fontepargpadro"/>
    <w:uiPriority w:val="32"/>
    <w:qFormat/>
    <w:rsid w:val="005277B3"/>
    <w:rPr>
      <w:b/>
      <w:bCs/>
      <w:smallCaps/>
      <w:color w:val="B2B2B2" w:themeColor="accent2"/>
      <w:spacing w:val="5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5277B3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277B3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TtulodoLivro">
    <w:name w:val="Book Title"/>
    <w:basedOn w:val="Fontepargpadro"/>
    <w:uiPriority w:val="33"/>
    <w:qFormat/>
    <w:rsid w:val="002221A9"/>
    <w:rPr>
      <w:b/>
      <w:bCs/>
      <w:smallCaps/>
      <w:spacing w:val="5"/>
    </w:rPr>
  </w:style>
  <w:style w:type="paragraph" w:styleId="PargrafodaLista">
    <w:name w:val="List Paragraph"/>
    <w:basedOn w:val="Normal"/>
    <w:uiPriority w:val="34"/>
    <w:qFormat/>
    <w:rsid w:val="009F2217"/>
    <w:pPr>
      <w:ind w:left="720"/>
      <w:contextualSpacing/>
    </w:pPr>
  </w:style>
  <w:style w:type="table" w:styleId="Tabelacomgrade">
    <w:name w:val="Table Grid"/>
    <w:basedOn w:val="Tabelanormal"/>
    <w:uiPriority w:val="59"/>
    <w:rsid w:val="002D0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4D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64D0E"/>
    <w:rPr>
      <w:color w:val="5F5F5F" w:themeColor="hyperlink"/>
      <w:u w:val="single"/>
    </w:rPr>
  </w:style>
  <w:style w:type="paragraph" w:styleId="SemEspaamento">
    <w:name w:val="No Spacing"/>
    <w:uiPriority w:val="1"/>
    <w:qFormat/>
    <w:rsid w:val="00C64D0E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5363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363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363A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363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363A3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2E3D1F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A064DB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esouro.fazenda.gov.br/mip-manual-para-instrucao-de-pleito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dmg.mg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BDMG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5F9D51-E6EB-45E8-A414-1CB4C000A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1141</TotalTime>
  <Pages>1</Pages>
  <Words>1956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BDMG S.A.</Company>
  <LinksUpToDate>false</LinksUpToDate>
  <CharactersWithSpaces>12495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Borges Moreira</dc:creator>
  <cp:lastModifiedBy>Rodolfo Pereira Guedes</cp:lastModifiedBy>
  <cp:revision>6</cp:revision>
  <cp:lastPrinted>2015-07-09T19:46:00Z</cp:lastPrinted>
  <dcterms:created xsi:type="dcterms:W3CDTF">2019-06-10T18:16:00Z</dcterms:created>
  <dcterms:modified xsi:type="dcterms:W3CDTF">2019-10-29T19:10:00Z</dcterms:modified>
</cp:coreProperties>
</file>