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053" w:rsidRDefault="007A1053" w:rsidP="001134C6">
      <w:pPr>
        <w:spacing w:after="0"/>
      </w:pPr>
    </w:p>
    <w:tbl>
      <w:tblPr>
        <w:tblW w:w="9214" w:type="dxa"/>
        <w:tblInd w:w="-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214"/>
      </w:tblGrid>
      <w:tr w:rsidR="001134C6" w:rsidRPr="001134C6" w:rsidTr="001134C6">
        <w:trPr>
          <w:trHeight w:val="341"/>
        </w:trPr>
        <w:tc>
          <w:tcPr>
            <w:tcW w:w="9214" w:type="dxa"/>
            <w:tcBorders>
              <w:top w:val="single" w:sz="12" w:space="0" w:color="auto"/>
              <w:left w:val="single" w:sz="12" w:space="0" w:color="auto"/>
              <w:bottom w:val="single" w:sz="12" w:space="0" w:color="auto"/>
              <w:right w:val="single" w:sz="12" w:space="0" w:color="auto"/>
            </w:tcBorders>
          </w:tcPr>
          <w:p w:rsidR="001134C6" w:rsidRPr="001134C6" w:rsidRDefault="001134C6" w:rsidP="001134C6">
            <w:pPr>
              <w:spacing w:after="0" w:line="240" w:lineRule="auto"/>
              <w:jc w:val="both"/>
              <w:rPr>
                <w:rFonts w:ascii="Arial" w:eastAsia="Times New Roman" w:hAnsi="Arial" w:cs="Arial"/>
                <w:szCs w:val="24"/>
                <w:lang w:eastAsia="pt-BR"/>
              </w:rPr>
            </w:pPr>
            <w:r w:rsidRPr="001134C6">
              <w:rPr>
                <w:rFonts w:ascii="Arial" w:eastAsia="Times New Roman" w:hAnsi="Arial" w:cs="Arial"/>
                <w:b/>
                <w:szCs w:val="24"/>
                <w:lang w:eastAsia="pt-BR"/>
              </w:rPr>
              <w:t>1 - NOME SOCIAL</w:t>
            </w:r>
          </w:p>
        </w:tc>
      </w:tr>
      <w:tr w:rsidR="001134C6" w:rsidRPr="001134C6" w:rsidTr="001134C6">
        <w:trPr>
          <w:trHeight w:val="293"/>
        </w:trPr>
        <w:tc>
          <w:tcPr>
            <w:tcW w:w="9214" w:type="dxa"/>
            <w:tcBorders>
              <w:top w:val="single" w:sz="12" w:space="0" w:color="auto"/>
              <w:left w:val="single" w:sz="12" w:space="0" w:color="auto"/>
              <w:bottom w:val="single" w:sz="12" w:space="0" w:color="auto"/>
              <w:right w:val="single" w:sz="12" w:space="0" w:color="auto"/>
            </w:tcBorders>
          </w:tcPr>
          <w:p w:rsidR="001134C6" w:rsidRPr="001134C6" w:rsidRDefault="001134C6" w:rsidP="001134C6">
            <w:pPr>
              <w:spacing w:after="0" w:line="240" w:lineRule="auto"/>
              <w:jc w:val="both"/>
              <w:rPr>
                <w:rFonts w:ascii="Arial" w:eastAsia="Times New Roman" w:hAnsi="Arial" w:cs="Arial"/>
                <w:b/>
                <w:szCs w:val="24"/>
                <w:lang w:eastAsia="pt-BR"/>
              </w:rPr>
            </w:pPr>
            <w:r w:rsidRPr="001134C6">
              <w:rPr>
                <w:rFonts w:ascii="Arial" w:eastAsia="Times New Roman" w:hAnsi="Arial" w:cs="Arial"/>
                <w:b/>
                <w:szCs w:val="24"/>
                <w:lang w:eastAsia="pt-BR"/>
              </w:rPr>
              <w:t>2 – CNPJ</w:t>
            </w:r>
          </w:p>
        </w:tc>
      </w:tr>
      <w:tr w:rsidR="001134C6" w:rsidRPr="001134C6" w:rsidTr="001134C6">
        <w:tc>
          <w:tcPr>
            <w:tcW w:w="9214" w:type="dxa"/>
            <w:tcBorders>
              <w:top w:val="single" w:sz="12" w:space="0" w:color="auto"/>
              <w:left w:val="single" w:sz="12" w:space="0" w:color="auto"/>
              <w:bottom w:val="single" w:sz="12" w:space="0" w:color="auto"/>
              <w:right w:val="single" w:sz="12" w:space="0" w:color="auto"/>
            </w:tcBorders>
          </w:tcPr>
          <w:p w:rsidR="001134C6" w:rsidRPr="001134C6" w:rsidRDefault="001134C6" w:rsidP="001134C6">
            <w:pPr>
              <w:spacing w:after="0" w:line="240" w:lineRule="auto"/>
              <w:jc w:val="both"/>
              <w:rPr>
                <w:rFonts w:ascii="Arial" w:eastAsia="Times New Roman" w:hAnsi="Arial" w:cs="Arial"/>
                <w:szCs w:val="24"/>
                <w:lang w:eastAsia="pt-BR"/>
              </w:rPr>
            </w:pPr>
            <w:r w:rsidRPr="001134C6">
              <w:rPr>
                <w:rFonts w:ascii="Arial" w:eastAsia="Times New Roman" w:hAnsi="Arial" w:cs="Arial"/>
                <w:b/>
                <w:szCs w:val="24"/>
                <w:lang w:eastAsia="pt-BR"/>
              </w:rPr>
              <w:t>3 – ENDEREÇO</w:t>
            </w:r>
          </w:p>
        </w:tc>
      </w:tr>
      <w:tr w:rsidR="001134C6" w:rsidRPr="001134C6" w:rsidTr="001134C6">
        <w:tc>
          <w:tcPr>
            <w:tcW w:w="9214" w:type="dxa"/>
            <w:tcBorders>
              <w:top w:val="single" w:sz="12" w:space="0" w:color="auto"/>
              <w:left w:val="single" w:sz="12" w:space="0" w:color="auto"/>
              <w:bottom w:val="single" w:sz="12" w:space="0" w:color="auto"/>
              <w:right w:val="single" w:sz="12" w:space="0" w:color="auto"/>
            </w:tcBorders>
          </w:tcPr>
          <w:p w:rsidR="001134C6" w:rsidRPr="001134C6" w:rsidRDefault="001134C6" w:rsidP="001134C6">
            <w:pPr>
              <w:spacing w:after="0" w:line="240" w:lineRule="auto"/>
              <w:jc w:val="both"/>
              <w:rPr>
                <w:rFonts w:ascii="Arial" w:eastAsia="Times New Roman" w:hAnsi="Arial" w:cs="Arial"/>
                <w:b/>
                <w:szCs w:val="24"/>
                <w:lang w:eastAsia="pt-BR"/>
              </w:rPr>
            </w:pPr>
            <w:r w:rsidRPr="001134C6">
              <w:rPr>
                <w:rFonts w:ascii="Arial" w:eastAsia="Times New Roman" w:hAnsi="Arial" w:cs="Arial"/>
                <w:b/>
                <w:szCs w:val="24"/>
                <w:lang w:eastAsia="pt-BR"/>
              </w:rPr>
              <w:t>4 – TELEFONE</w:t>
            </w:r>
          </w:p>
        </w:tc>
      </w:tr>
      <w:tr w:rsidR="001134C6" w:rsidRPr="001134C6" w:rsidTr="001134C6">
        <w:tc>
          <w:tcPr>
            <w:tcW w:w="9214" w:type="dxa"/>
            <w:tcBorders>
              <w:top w:val="single" w:sz="12" w:space="0" w:color="auto"/>
              <w:left w:val="single" w:sz="12" w:space="0" w:color="auto"/>
              <w:bottom w:val="single" w:sz="12" w:space="0" w:color="auto"/>
              <w:right w:val="single" w:sz="12" w:space="0" w:color="auto"/>
            </w:tcBorders>
          </w:tcPr>
          <w:p w:rsidR="001134C6" w:rsidRPr="001134C6" w:rsidRDefault="001134C6" w:rsidP="001134C6">
            <w:pPr>
              <w:spacing w:after="0" w:line="240" w:lineRule="auto"/>
              <w:jc w:val="both"/>
              <w:rPr>
                <w:rFonts w:ascii="Arial" w:eastAsia="Times New Roman" w:hAnsi="Arial" w:cs="Arial"/>
                <w:b/>
                <w:szCs w:val="24"/>
                <w:lang w:eastAsia="pt-BR"/>
              </w:rPr>
            </w:pPr>
            <w:r w:rsidRPr="001134C6">
              <w:rPr>
                <w:rFonts w:ascii="Arial" w:eastAsia="Times New Roman" w:hAnsi="Arial" w:cs="Arial"/>
                <w:b/>
                <w:szCs w:val="24"/>
                <w:lang w:eastAsia="pt-BR"/>
              </w:rPr>
              <w:t>5 – ENDEREÇO ELETRÔNICO:</w:t>
            </w:r>
          </w:p>
        </w:tc>
      </w:tr>
      <w:tr w:rsidR="001134C6" w:rsidRPr="001134C6" w:rsidTr="001134C6">
        <w:tc>
          <w:tcPr>
            <w:tcW w:w="9214" w:type="dxa"/>
            <w:tcBorders>
              <w:top w:val="single" w:sz="12" w:space="0" w:color="auto"/>
              <w:left w:val="single" w:sz="12" w:space="0" w:color="auto"/>
              <w:bottom w:val="single" w:sz="12" w:space="0" w:color="auto"/>
              <w:right w:val="single" w:sz="12" w:space="0" w:color="auto"/>
            </w:tcBorders>
          </w:tcPr>
          <w:p w:rsidR="001134C6" w:rsidRPr="001134C6" w:rsidRDefault="001134C6" w:rsidP="001134C6">
            <w:pPr>
              <w:spacing w:after="0" w:line="240" w:lineRule="auto"/>
              <w:jc w:val="both"/>
              <w:rPr>
                <w:rFonts w:ascii="Arial" w:eastAsia="Times New Roman" w:hAnsi="Arial" w:cs="Arial"/>
                <w:b/>
                <w:szCs w:val="24"/>
                <w:lang w:eastAsia="pt-BR"/>
              </w:rPr>
            </w:pPr>
            <w:r w:rsidRPr="001134C6">
              <w:rPr>
                <w:rFonts w:ascii="Arial" w:eastAsia="Times New Roman" w:hAnsi="Arial" w:cs="Arial"/>
                <w:b/>
                <w:szCs w:val="24"/>
                <w:lang w:eastAsia="pt-BR"/>
              </w:rPr>
              <w:t>6 – OBJETO</w:t>
            </w:r>
          </w:p>
          <w:p w:rsidR="001134C6" w:rsidRPr="001134C6" w:rsidRDefault="001134C6" w:rsidP="001134C6">
            <w:pPr>
              <w:spacing w:after="0" w:line="240" w:lineRule="auto"/>
              <w:ind w:right="15"/>
              <w:jc w:val="both"/>
              <w:rPr>
                <w:rFonts w:ascii="Arial" w:eastAsia="Times New Roman" w:hAnsi="Arial" w:cs="Arial"/>
                <w:szCs w:val="24"/>
                <w:lang w:eastAsia="pt-BR"/>
              </w:rPr>
            </w:pPr>
            <w:r w:rsidRPr="001134C6">
              <w:rPr>
                <w:rFonts w:ascii="Arial" w:eastAsia="Times New Roman" w:hAnsi="Arial" w:cs="Arial"/>
                <w:szCs w:val="24"/>
                <w:lang w:eastAsia="pt-BR"/>
              </w:rPr>
              <w:t xml:space="preserve">Contratação de sociedade de advogados, devidamente pré-qualificada no âmbito do Edital de Pré-Qualificação BDMG-029/2018, para a prestação de serviços profissionais de </w:t>
            </w:r>
            <w:r w:rsidRPr="001134C6">
              <w:rPr>
                <w:rFonts w:ascii="Arial" w:eastAsia="Times New Roman" w:hAnsi="Arial" w:cs="Arial"/>
                <w:bCs/>
                <w:szCs w:val="24"/>
                <w:lang w:eastAsia="pt-BR"/>
              </w:rPr>
              <w:t>advocacia contenciosa de natureza tributária</w:t>
            </w:r>
            <w:r w:rsidRPr="001134C6">
              <w:rPr>
                <w:rFonts w:ascii="Arial" w:eastAsia="Times New Roman" w:hAnsi="Arial" w:cs="Arial"/>
                <w:szCs w:val="24"/>
                <w:lang w:eastAsia="pt-BR"/>
              </w:rPr>
              <w:t>, a fim de defender judicialmente, em todas as instâncias, os interesses do BDMG, ante eventual decisão desfavorável terminativa promulgada no âmbito dos seguintes Processos Administrativos Fiscais: 1) nº 15504.730409/2014-64; 2) nº15504.720368/2018-21 e 3) nº15504.720368/2018-21</w:t>
            </w:r>
          </w:p>
        </w:tc>
      </w:tr>
      <w:tr w:rsidR="001134C6" w:rsidRPr="001134C6" w:rsidTr="001134C6">
        <w:tc>
          <w:tcPr>
            <w:tcW w:w="9214" w:type="dxa"/>
            <w:tcBorders>
              <w:top w:val="single" w:sz="12" w:space="0" w:color="auto"/>
              <w:left w:val="single" w:sz="12" w:space="0" w:color="auto"/>
              <w:bottom w:val="single" w:sz="12" w:space="0" w:color="auto"/>
              <w:right w:val="single" w:sz="12" w:space="0" w:color="auto"/>
            </w:tcBorders>
          </w:tcPr>
          <w:p w:rsidR="001134C6" w:rsidRPr="001134C6" w:rsidRDefault="001134C6" w:rsidP="001134C6">
            <w:pPr>
              <w:spacing w:after="0" w:line="240" w:lineRule="auto"/>
              <w:jc w:val="both"/>
              <w:rPr>
                <w:rFonts w:ascii="Arial" w:eastAsia="Times New Roman" w:hAnsi="Arial" w:cs="Arial"/>
                <w:b/>
                <w:szCs w:val="24"/>
                <w:lang w:eastAsia="pt-BR"/>
              </w:rPr>
            </w:pPr>
            <w:r w:rsidRPr="001134C6">
              <w:rPr>
                <w:rFonts w:ascii="Arial" w:eastAsia="Times New Roman" w:hAnsi="Arial" w:cs="Arial"/>
                <w:b/>
                <w:szCs w:val="24"/>
                <w:lang w:eastAsia="pt-BR"/>
              </w:rPr>
              <w:t>7. PERCENTUAL DE DESCONTO OFERTADO:</w:t>
            </w:r>
          </w:p>
          <w:p w:rsidR="001134C6" w:rsidRPr="001134C6" w:rsidRDefault="001134C6" w:rsidP="001134C6">
            <w:pPr>
              <w:spacing w:after="0" w:line="240" w:lineRule="auto"/>
              <w:jc w:val="both"/>
              <w:rPr>
                <w:rFonts w:ascii="Arial" w:eastAsia="Times New Roman" w:hAnsi="Arial" w:cs="Arial"/>
                <w:szCs w:val="24"/>
                <w:lang w:eastAsia="pt-BR"/>
              </w:rPr>
            </w:pPr>
            <w:r w:rsidRPr="001134C6">
              <w:rPr>
                <w:rFonts w:ascii="Arial" w:eastAsia="Times New Roman" w:hAnsi="Arial" w:cs="Arial"/>
                <w:szCs w:val="24"/>
                <w:lang w:eastAsia="pt-BR"/>
              </w:rPr>
              <w:t>% e (percentual por escrito)</w:t>
            </w:r>
          </w:p>
        </w:tc>
      </w:tr>
      <w:tr w:rsidR="001134C6" w:rsidRPr="001134C6" w:rsidTr="001134C6">
        <w:trPr>
          <w:trHeight w:val="541"/>
        </w:trPr>
        <w:tc>
          <w:tcPr>
            <w:tcW w:w="9214" w:type="dxa"/>
            <w:tcBorders>
              <w:top w:val="single" w:sz="12" w:space="0" w:color="auto"/>
              <w:left w:val="single" w:sz="12" w:space="0" w:color="auto"/>
              <w:bottom w:val="single" w:sz="12" w:space="0" w:color="auto"/>
              <w:right w:val="single" w:sz="12" w:space="0" w:color="auto"/>
            </w:tcBorders>
            <w:vAlign w:val="center"/>
          </w:tcPr>
          <w:p w:rsidR="001134C6" w:rsidRPr="001134C6" w:rsidRDefault="001134C6" w:rsidP="001134C6">
            <w:pPr>
              <w:spacing w:after="0" w:line="240" w:lineRule="auto"/>
              <w:jc w:val="both"/>
              <w:rPr>
                <w:rFonts w:ascii="Arial" w:eastAsia="Times New Roman" w:hAnsi="Arial" w:cs="Arial"/>
                <w:b/>
                <w:bCs/>
                <w:szCs w:val="24"/>
                <w:lang w:eastAsia="pt-BR"/>
              </w:rPr>
            </w:pPr>
            <w:r w:rsidRPr="001134C6">
              <w:rPr>
                <w:rFonts w:ascii="Arial" w:eastAsia="Times New Roman" w:hAnsi="Arial" w:cs="Arial"/>
                <w:b/>
                <w:bCs/>
                <w:szCs w:val="24"/>
                <w:lang w:eastAsia="pt-BR"/>
              </w:rPr>
              <w:t>8. PREÇO OFERTADO:</w:t>
            </w:r>
          </w:p>
          <w:p w:rsidR="001134C6" w:rsidRPr="001134C6" w:rsidRDefault="001134C6" w:rsidP="001134C6">
            <w:pPr>
              <w:spacing w:after="0" w:line="240" w:lineRule="auto"/>
              <w:jc w:val="both"/>
              <w:rPr>
                <w:rFonts w:ascii="Arial" w:eastAsia="Times New Roman" w:hAnsi="Arial" w:cs="Arial"/>
                <w:b/>
                <w:bCs/>
                <w:szCs w:val="24"/>
                <w:lang w:eastAsia="pt-BR"/>
              </w:rPr>
            </w:pPr>
          </w:p>
          <w:p w:rsidR="001134C6" w:rsidRPr="001134C6" w:rsidRDefault="001134C6" w:rsidP="001134C6">
            <w:pPr>
              <w:spacing w:after="0" w:line="240" w:lineRule="auto"/>
              <w:jc w:val="center"/>
              <w:rPr>
                <w:rFonts w:ascii="Arial" w:eastAsia="Times New Roman" w:hAnsi="Arial" w:cs="Arial"/>
                <w:b/>
                <w:szCs w:val="24"/>
                <w:lang w:eastAsia="pt-BR"/>
              </w:rPr>
            </w:pPr>
            <w:r w:rsidRPr="001134C6">
              <w:rPr>
                <w:rFonts w:ascii="Arial" w:eastAsia="Times New Roman" w:hAnsi="Arial" w:cs="Arial"/>
                <w:b/>
                <w:szCs w:val="24"/>
                <w:lang w:eastAsia="pt-BR"/>
              </w:rPr>
              <w:t>TABELA I - Mandado de segurança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2056"/>
              <w:gridCol w:w="3062"/>
            </w:tblGrid>
            <w:tr w:rsidR="001134C6" w:rsidRPr="001134C6" w:rsidTr="001134C6">
              <w:tc>
                <w:tcPr>
                  <w:tcW w:w="2177"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b/>
                      <w:szCs w:val="20"/>
                      <w:lang w:eastAsia="pt-BR"/>
                    </w:rPr>
                  </w:pP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szCs w:val="20"/>
                      <w:lang w:eastAsia="pt-BR"/>
                    </w:rPr>
                  </w:pPr>
                  <w:r w:rsidRPr="001134C6">
                    <w:rPr>
                      <w:rFonts w:ascii="Arial" w:eastAsia="Times New Roman" w:hAnsi="Arial" w:cs="Arial"/>
                      <w:b/>
                      <w:szCs w:val="20"/>
                      <w:lang w:eastAsia="pt-BR"/>
                    </w:rPr>
                    <w:t>EVENTO GERADOR</w:t>
                  </w:r>
                </w:p>
              </w:tc>
              <w:tc>
                <w:tcPr>
                  <w:tcW w:w="1134"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b/>
                      <w:szCs w:val="20"/>
                      <w:lang w:eastAsia="pt-BR"/>
                    </w:rPr>
                  </w:pP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b/>
                      <w:szCs w:val="20"/>
                      <w:lang w:eastAsia="pt-BR"/>
                    </w:rPr>
                  </w:pPr>
                  <w:r w:rsidRPr="001134C6">
                    <w:rPr>
                      <w:rFonts w:ascii="Arial" w:eastAsia="Times New Roman" w:hAnsi="Arial" w:cs="Arial"/>
                      <w:b/>
                      <w:szCs w:val="20"/>
                      <w:lang w:eastAsia="pt-BR"/>
                    </w:rPr>
                    <w:t>DO PAGAMENTO</w:t>
                  </w: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b/>
                      <w:szCs w:val="20"/>
                      <w:lang w:eastAsia="pt-BR"/>
                    </w:rPr>
                  </w:pPr>
                </w:p>
              </w:tc>
              <w:tc>
                <w:tcPr>
                  <w:tcW w:w="1689" w:type="pct"/>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b/>
                      <w:szCs w:val="20"/>
                      <w:lang w:eastAsia="pt-BR"/>
                    </w:rPr>
                  </w:pP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b/>
                      <w:szCs w:val="20"/>
                      <w:lang w:eastAsia="pt-BR"/>
                    </w:rPr>
                  </w:pPr>
                  <w:r w:rsidRPr="001134C6">
                    <w:rPr>
                      <w:rFonts w:ascii="Arial" w:eastAsia="Times New Roman" w:hAnsi="Arial" w:cs="Arial"/>
                      <w:b/>
                      <w:szCs w:val="20"/>
                      <w:lang w:eastAsia="pt-BR"/>
                    </w:rPr>
                    <w:t>VALOR PROPOSTO</w:t>
                  </w: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szCs w:val="20"/>
                      <w:lang w:eastAsia="pt-BR"/>
                    </w:rPr>
                  </w:pPr>
                  <w:r w:rsidRPr="001134C6">
                    <w:rPr>
                      <w:rFonts w:ascii="Arial" w:eastAsia="Times New Roman" w:hAnsi="Arial" w:cs="Arial"/>
                      <w:szCs w:val="20"/>
                      <w:lang w:eastAsia="pt-BR"/>
                    </w:rPr>
                    <w:t>(</w:t>
                  </w:r>
                  <w:proofErr w:type="gramStart"/>
                  <w:r w:rsidRPr="001134C6">
                    <w:rPr>
                      <w:rFonts w:ascii="Arial" w:eastAsia="Times New Roman" w:hAnsi="Arial" w:cs="Arial"/>
                      <w:szCs w:val="20"/>
                      <w:lang w:eastAsia="pt-BR"/>
                    </w:rPr>
                    <w:t>valor</w:t>
                  </w:r>
                  <w:proofErr w:type="gramEnd"/>
                  <w:r w:rsidRPr="001134C6">
                    <w:rPr>
                      <w:rFonts w:ascii="Arial" w:eastAsia="Times New Roman" w:hAnsi="Arial" w:cs="Arial"/>
                      <w:szCs w:val="20"/>
                      <w:lang w:eastAsia="pt-BR"/>
                    </w:rPr>
                    <w:t xml:space="preserve"> resultante da aplicação do percentual de desconto ofertado sobre os valores referenciais)</w:t>
                  </w: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szCs w:val="20"/>
                      <w:lang w:eastAsia="pt-BR"/>
                    </w:rPr>
                  </w:pPr>
                </w:p>
              </w:tc>
            </w:tr>
            <w:tr w:rsidR="001134C6" w:rsidRPr="001134C6" w:rsidTr="001134C6">
              <w:trPr>
                <w:trHeight w:val="2144"/>
              </w:trPr>
              <w:tc>
                <w:tcPr>
                  <w:tcW w:w="2177"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bCs/>
                      <w:szCs w:val="20"/>
                      <w:lang w:eastAsia="pt-BR"/>
                    </w:rPr>
                  </w:pPr>
                  <w:r w:rsidRPr="001134C6">
                    <w:rPr>
                      <w:rFonts w:ascii="Arial" w:eastAsia="Times New Roman" w:hAnsi="Arial" w:cs="Arial"/>
                      <w:bCs/>
                      <w:szCs w:val="20"/>
                      <w:lang w:eastAsia="pt-BR"/>
                    </w:rPr>
                    <w:t xml:space="preserve">Defesa judicial dos interesses do BDMG em </w:t>
                  </w:r>
                  <w:r w:rsidRPr="001134C6">
                    <w:rPr>
                      <w:rFonts w:ascii="Arial" w:eastAsia="Times New Roman" w:hAnsi="Arial" w:cs="Arial"/>
                      <w:b/>
                      <w:bCs/>
                      <w:szCs w:val="20"/>
                      <w:u w:val="single"/>
                      <w:lang w:eastAsia="pt-BR"/>
                    </w:rPr>
                    <w:t>primeira instância</w:t>
                  </w:r>
                  <w:r w:rsidRPr="001134C6">
                    <w:rPr>
                      <w:rFonts w:ascii="Arial" w:eastAsia="Times New Roman" w:hAnsi="Arial" w:cs="Arial"/>
                      <w:bCs/>
                      <w:szCs w:val="20"/>
                      <w:lang w:eastAsia="pt-BR"/>
                    </w:rPr>
                    <w:t xml:space="preserve">, com impetração do mandado de segurança com pedido de liminar, acompanhamento do feito e manifestação no processo sempre que se fizer necessário. </w:t>
                  </w: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bCs/>
                      <w:szCs w:val="20"/>
                      <w:lang w:eastAsia="pt-BR"/>
                    </w:rPr>
                  </w:pPr>
                  <w:r w:rsidRPr="001134C6">
                    <w:rPr>
                      <w:rFonts w:ascii="Arial" w:eastAsia="Times New Roman" w:hAnsi="Arial" w:cs="Arial"/>
                      <w:bCs/>
                      <w:szCs w:val="20"/>
                      <w:lang w:eastAsia="pt-BR"/>
                    </w:rPr>
                    <w:t xml:space="preserve">Estão compreendidos nesta fase a interposição e acompanhamento de exceções, embargos e agravos contra decisões de primeiro grau. </w:t>
                  </w:r>
                </w:p>
              </w:tc>
              <w:tc>
                <w:tcPr>
                  <w:tcW w:w="1134"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center"/>
                    <w:rPr>
                      <w:rFonts w:ascii="Arial" w:eastAsia="Times New Roman" w:hAnsi="Arial" w:cs="Arial"/>
                      <w:bCs/>
                      <w:szCs w:val="20"/>
                      <w:lang w:eastAsia="pt-BR"/>
                    </w:rPr>
                  </w:pPr>
                  <w:r w:rsidRPr="001134C6">
                    <w:rPr>
                      <w:rFonts w:ascii="Arial" w:eastAsia="Times New Roman" w:hAnsi="Arial" w:cs="Arial"/>
                      <w:bCs/>
                      <w:szCs w:val="20"/>
                      <w:lang w:eastAsia="pt-BR"/>
                    </w:rPr>
                    <w:t>Por ocasião da publicação da sentença denegatória ou concessiva da segurança.</w:t>
                  </w:r>
                </w:p>
              </w:tc>
              <w:tc>
                <w:tcPr>
                  <w:tcW w:w="1689"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center"/>
                    <w:rPr>
                      <w:rFonts w:ascii="Arial" w:eastAsia="Times New Roman" w:hAnsi="Arial" w:cs="Arial"/>
                      <w:bCs/>
                      <w:szCs w:val="20"/>
                      <w:lang w:eastAsia="pt-BR"/>
                    </w:rPr>
                  </w:pPr>
                  <w:r w:rsidRPr="001134C6">
                    <w:rPr>
                      <w:rFonts w:ascii="Arial" w:eastAsia="Times New Roman" w:hAnsi="Arial" w:cs="Arial"/>
                      <w:szCs w:val="20"/>
                      <w:lang w:eastAsia="pt-BR"/>
                    </w:rPr>
                    <w:t>R$ &lt;obtido da aplicação do desconto ofertado, truncado na segunda casa decimal&gt;</w:t>
                  </w:r>
                </w:p>
              </w:tc>
            </w:tr>
            <w:tr w:rsidR="001134C6" w:rsidRPr="001134C6" w:rsidTr="001134C6">
              <w:trPr>
                <w:trHeight w:val="2392"/>
              </w:trPr>
              <w:tc>
                <w:tcPr>
                  <w:tcW w:w="2177"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szCs w:val="20"/>
                      <w:lang w:eastAsia="pt-BR"/>
                    </w:rPr>
                  </w:pPr>
                  <w:r w:rsidRPr="001134C6">
                    <w:rPr>
                      <w:rFonts w:ascii="Arial" w:eastAsia="Times New Roman" w:hAnsi="Arial" w:cs="Arial"/>
                      <w:bCs/>
                      <w:szCs w:val="20"/>
                      <w:lang w:eastAsia="pt-BR"/>
                    </w:rPr>
                    <w:t xml:space="preserve">Defesa judicial dos interesses do BDMG em </w:t>
                  </w:r>
                  <w:r w:rsidRPr="001134C6">
                    <w:rPr>
                      <w:rFonts w:ascii="Arial" w:eastAsia="Times New Roman" w:hAnsi="Arial" w:cs="Arial"/>
                      <w:b/>
                      <w:bCs/>
                      <w:szCs w:val="20"/>
                      <w:u w:val="single"/>
                      <w:lang w:eastAsia="pt-BR"/>
                    </w:rPr>
                    <w:t>segunda instância</w:t>
                  </w:r>
                  <w:r w:rsidRPr="001134C6">
                    <w:rPr>
                      <w:rFonts w:ascii="Arial" w:eastAsia="Times New Roman" w:hAnsi="Arial" w:cs="Arial"/>
                      <w:bCs/>
                      <w:szCs w:val="20"/>
                      <w:lang w:eastAsia="pt-BR"/>
                    </w:rPr>
                    <w:t>, com a interposição de recursos, manifestando-se no processo sempre que se fizer necessário, inclusive com apresentação de memorial, realização de sustentação oral e oposição de embargos.</w:t>
                  </w:r>
                </w:p>
              </w:tc>
              <w:tc>
                <w:tcPr>
                  <w:tcW w:w="1134" w:type="pct"/>
                  <w:vAlign w:val="center"/>
                </w:tcPr>
                <w:p w:rsidR="001134C6" w:rsidRPr="001134C6" w:rsidRDefault="001134C6" w:rsidP="001134C6">
                  <w:pPr>
                    <w:tabs>
                      <w:tab w:val="left" w:pos="-3261"/>
                    </w:tabs>
                    <w:autoSpaceDE w:val="0"/>
                    <w:autoSpaceDN w:val="0"/>
                    <w:spacing w:after="0" w:line="240" w:lineRule="auto"/>
                    <w:jc w:val="center"/>
                    <w:rPr>
                      <w:rFonts w:ascii="Arial" w:eastAsia="Times New Roman" w:hAnsi="Arial" w:cs="Arial"/>
                      <w:szCs w:val="24"/>
                      <w:lang w:eastAsia="pt-BR"/>
                    </w:rPr>
                  </w:pPr>
                  <w:r w:rsidRPr="001134C6">
                    <w:rPr>
                      <w:rFonts w:ascii="Arial" w:eastAsia="Times New Roman" w:hAnsi="Arial" w:cs="Arial"/>
                      <w:bCs/>
                      <w:szCs w:val="24"/>
                      <w:lang w:eastAsia="pt-BR"/>
                    </w:rPr>
                    <w:t>Por ocasião da publicação do acórdão que encerrar o trânsito do processo na segunda instância.</w:t>
                  </w:r>
                </w:p>
              </w:tc>
              <w:tc>
                <w:tcPr>
                  <w:tcW w:w="1689" w:type="pct"/>
                  <w:vAlign w:val="center"/>
                </w:tcPr>
                <w:p w:rsidR="001134C6" w:rsidRPr="001134C6" w:rsidRDefault="001134C6" w:rsidP="001134C6">
                  <w:pPr>
                    <w:tabs>
                      <w:tab w:val="left" w:pos="-3261"/>
                    </w:tabs>
                    <w:autoSpaceDE w:val="0"/>
                    <w:autoSpaceDN w:val="0"/>
                    <w:spacing w:after="0" w:line="240" w:lineRule="auto"/>
                    <w:jc w:val="center"/>
                    <w:rPr>
                      <w:rFonts w:ascii="Arial" w:eastAsia="Times New Roman" w:hAnsi="Arial" w:cs="Arial"/>
                      <w:bCs/>
                      <w:szCs w:val="24"/>
                      <w:lang w:eastAsia="pt-BR"/>
                    </w:rPr>
                  </w:pPr>
                  <w:r w:rsidRPr="001134C6">
                    <w:rPr>
                      <w:rFonts w:ascii="Arial" w:eastAsia="Times New Roman" w:hAnsi="Arial" w:cs="Arial"/>
                      <w:szCs w:val="24"/>
                      <w:lang w:eastAsia="pt-BR"/>
                    </w:rPr>
                    <w:t>R$ &lt;obtido da aplicação do desconto ofertado, truncado na segunda casa decimal&gt;</w:t>
                  </w:r>
                </w:p>
              </w:tc>
            </w:tr>
            <w:tr w:rsidR="001134C6" w:rsidRPr="001134C6" w:rsidTr="001134C6">
              <w:trPr>
                <w:trHeight w:val="1681"/>
              </w:trPr>
              <w:tc>
                <w:tcPr>
                  <w:tcW w:w="2177"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bCs/>
                      <w:szCs w:val="20"/>
                      <w:lang w:eastAsia="pt-BR"/>
                    </w:rPr>
                  </w:pP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szCs w:val="20"/>
                      <w:lang w:eastAsia="pt-BR"/>
                    </w:rPr>
                  </w:pPr>
                  <w:r w:rsidRPr="001134C6">
                    <w:rPr>
                      <w:rFonts w:ascii="Arial" w:eastAsia="Times New Roman" w:hAnsi="Arial" w:cs="Arial"/>
                      <w:bCs/>
                      <w:szCs w:val="20"/>
                      <w:lang w:eastAsia="pt-BR"/>
                    </w:rPr>
                    <w:t xml:space="preserve">Interposição de Recurso de Especial e </w:t>
                  </w:r>
                  <w:proofErr w:type="gramStart"/>
                  <w:r w:rsidRPr="001134C6">
                    <w:rPr>
                      <w:rFonts w:ascii="Arial" w:eastAsia="Times New Roman" w:hAnsi="Arial" w:cs="Arial"/>
                      <w:bCs/>
                      <w:szCs w:val="20"/>
                      <w:lang w:eastAsia="pt-BR"/>
                    </w:rPr>
                    <w:t>Agravo(</w:t>
                  </w:r>
                  <w:proofErr w:type="gramEnd"/>
                  <w:r w:rsidRPr="001134C6">
                    <w:rPr>
                      <w:rFonts w:ascii="Arial" w:eastAsia="Times New Roman" w:hAnsi="Arial" w:cs="Arial"/>
                      <w:bCs/>
                      <w:szCs w:val="20"/>
                      <w:lang w:eastAsia="pt-BR"/>
                    </w:rPr>
                    <w:t>s) de Instrumento, se necessário(s), para o Superior Tribunal de Justiça, e acompanhamento do processo no STJ, com elaboração de recursos, petições, impugnações, memoriais e sustentações orais, dentre outros atos pertinentes.</w:t>
                  </w:r>
                </w:p>
              </w:tc>
              <w:tc>
                <w:tcPr>
                  <w:tcW w:w="1134" w:type="pct"/>
                  <w:vAlign w:val="center"/>
                </w:tcPr>
                <w:p w:rsidR="001134C6" w:rsidRPr="001134C6" w:rsidRDefault="001134C6" w:rsidP="001134C6">
                  <w:pPr>
                    <w:tabs>
                      <w:tab w:val="left" w:pos="-3261"/>
                    </w:tabs>
                    <w:autoSpaceDE w:val="0"/>
                    <w:autoSpaceDN w:val="0"/>
                    <w:spacing w:after="0" w:line="240" w:lineRule="auto"/>
                    <w:jc w:val="center"/>
                    <w:rPr>
                      <w:rFonts w:ascii="Arial" w:eastAsia="Times New Roman" w:hAnsi="Arial" w:cs="Arial"/>
                      <w:szCs w:val="24"/>
                      <w:lang w:eastAsia="pt-BR"/>
                    </w:rPr>
                  </w:pPr>
                  <w:r w:rsidRPr="001134C6">
                    <w:rPr>
                      <w:rFonts w:ascii="Arial" w:eastAsia="Times New Roman" w:hAnsi="Arial" w:cs="Arial"/>
                      <w:bCs/>
                      <w:szCs w:val="24"/>
                      <w:lang w:eastAsia="pt-BR"/>
                    </w:rPr>
                    <w:t>Por ocasião da publicação do acórdão que encerrar o trânsito do processo no Superior Tribunal de Justiça.</w:t>
                  </w:r>
                </w:p>
              </w:tc>
              <w:tc>
                <w:tcPr>
                  <w:tcW w:w="1689" w:type="pct"/>
                  <w:vAlign w:val="center"/>
                </w:tcPr>
                <w:p w:rsidR="001134C6" w:rsidRPr="001134C6" w:rsidRDefault="001134C6" w:rsidP="001134C6">
                  <w:pPr>
                    <w:tabs>
                      <w:tab w:val="left" w:pos="-3261"/>
                    </w:tabs>
                    <w:autoSpaceDE w:val="0"/>
                    <w:autoSpaceDN w:val="0"/>
                    <w:spacing w:after="0" w:line="240" w:lineRule="auto"/>
                    <w:jc w:val="center"/>
                    <w:rPr>
                      <w:rFonts w:ascii="Arial" w:eastAsia="Times New Roman" w:hAnsi="Arial" w:cs="Arial"/>
                      <w:bCs/>
                      <w:szCs w:val="24"/>
                      <w:lang w:eastAsia="pt-BR"/>
                    </w:rPr>
                  </w:pPr>
                  <w:r w:rsidRPr="001134C6">
                    <w:rPr>
                      <w:rFonts w:ascii="Arial" w:eastAsia="Times New Roman" w:hAnsi="Arial" w:cs="Arial"/>
                      <w:szCs w:val="24"/>
                      <w:lang w:eastAsia="pt-BR"/>
                    </w:rPr>
                    <w:t>R$ &lt;obtido da aplicação do desconto ofertado, truncado na segunda casa decimal&gt;</w:t>
                  </w:r>
                </w:p>
              </w:tc>
            </w:tr>
            <w:tr w:rsidR="001134C6" w:rsidRPr="001134C6" w:rsidTr="001134C6">
              <w:trPr>
                <w:trHeight w:val="1885"/>
              </w:trPr>
              <w:tc>
                <w:tcPr>
                  <w:tcW w:w="2177"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szCs w:val="20"/>
                      <w:lang w:eastAsia="pt-BR"/>
                    </w:rPr>
                  </w:pPr>
                  <w:r w:rsidRPr="001134C6">
                    <w:rPr>
                      <w:rFonts w:ascii="Arial" w:eastAsia="Times New Roman" w:hAnsi="Arial" w:cs="Arial"/>
                      <w:bCs/>
                      <w:szCs w:val="20"/>
                      <w:lang w:eastAsia="pt-BR"/>
                    </w:rPr>
                    <w:lastRenderedPageBreak/>
                    <w:t xml:space="preserve">Interposição de Recurso Extraordinário e </w:t>
                  </w:r>
                  <w:proofErr w:type="gramStart"/>
                  <w:r w:rsidRPr="001134C6">
                    <w:rPr>
                      <w:rFonts w:ascii="Arial" w:eastAsia="Times New Roman" w:hAnsi="Arial" w:cs="Arial"/>
                      <w:bCs/>
                      <w:szCs w:val="20"/>
                      <w:lang w:eastAsia="pt-BR"/>
                    </w:rPr>
                    <w:t>Agravo(</w:t>
                  </w:r>
                  <w:proofErr w:type="gramEnd"/>
                  <w:r w:rsidRPr="001134C6">
                    <w:rPr>
                      <w:rFonts w:ascii="Arial" w:eastAsia="Times New Roman" w:hAnsi="Arial" w:cs="Arial"/>
                      <w:bCs/>
                      <w:szCs w:val="20"/>
                      <w:lang w:eastAsia="pt-BR"/>
                    </w:rPr>
                    <w:t>s) de Instrumento, se necessário(s), para o Supremo Tribunal Federal, e acompanhamento do processo no STF, com elaboração de recursos, petições, impugnações, memoriais e sustentações orais, dentre outros atos pertinentes.</w:t>
                  </w:r>
                </w:p>
              </w:tc>
              <w:tc>
                <w:tcPr>
                  <w:tcW w:w="1134" w:type="pct"/>
                  <w:vAlign w:val="center"/>
                </w:tcPr>
                <w:p w:rsidR="001134C6" w:rsidRPr="001134C6" w:rsidRDefault="001134C6" w:rsidP="001134C6">
                  <w:pPr>
                    <w:tabs>
                      <w:tab w:val="left" w:pos="-3261"/>
                    </w:tabs>
                    <w:autoSpaceDE w:val="0"/>
                    <w:autoSpaceDN w:val="0"/>
                    <w:spacing w:after="0" w:line="240" w:lineRule="auto"/>
                    <w:jc w:val="center"/>
                    <w:rPr>
                      <w:rFonts w:ascii="Arial" w:eastAsia="Times New Roman" w:hAnsi="Arial" w:cs="Arial"/>
                      <w:szCs w:val="24"/>
                      <w:lang w:eastAsia="pt-BR"/>
                    </w:rPr>
                  </w:pPr>
                  <w:r w:rsidRPr="001134C6">
                    <w:rPr>
                      <w:rFonts w:ascii="Arial" w:eastAsia="Times New Roman" w:hAnsi="Arial" w:cs="Arial"/>
                      <w:bCs/>
                      <w:szCs w:val="24"/>
                      <w:lang w:eastAsia="pt-BR"/>
                    </w:rPr>
                    <w:t>Por ocasião da publicação do acórdão que encerrar o trânsito do processo no Supremo Tribunal Federal.</w:t>
                  </w:r>
                </w:p>
              </w:tc>
              <w:tc>
                <w:tcPr>
                  <w:tcW w:w="1689" w:type="pct"/>
                  <w:vAlign w:val="center"/>
                </w:tcPr>
                <w:p w:rsidR="001134C6" w:rsidRPr="001134C6" w:rsidRDefault="001134C6" w:rsidP="001134C6">
                  <w:pPr>
                    <w:tabs>
                      <w:tab w:val="left" w:pos="-3261"/>
                    </w:tabs>
                    <w:autoSpaceDE w:val="0"/>
                    <w:autoSpaceDN w:val="0"/>
                    <w:spacing w:after="0" w:line="240" w:lineRule="auto"/>
                    <w:jc w:val="center"/>
                    <w:rPr>
                      <w:rFonts w:ascii="Arial" w:eastAsia="Times New Roman" w:hAnsi="Arial" w:cs="Arial"/>
                      <w:bCs/>
                      <w:szCs w:val="24"/>
                      <w:lang w:eastAsia="pt-BR"/>
                    </w:rPr>
                  </w:pPr>
                  <w:r w:rsidRPr="001134C6">
                    <w:rPr>
                      <w:rFonts w:ascii="Arial" w:eastAsia="Times New Roman" w:hAnsi="Arial" w:cs="Arial"/>
                      <w:szCs w:val="24"/>
                      <w:lang w:eastAsia="pt-BR"/>
                    </w:rPr>
                    <w:t>R$ &lt;obtido da aplicação do desconto ofertado, truncado na segunda casa decimal&gt;</w:t>
                  </w:r>
                </w:p>
              </w:tc>
            </w:tr>
          </w:tbl>
          <w:p w:rsidR="001134C6" w:rsidRPr="001134C6" w:rsidRDefault="001134C6" w:rsidP="001134C6">
            <w:pPr>
              <w:spacing w:after="0" w:line="240" w:lineRule="auto"/>
              <w:ind w:left="993"/>
              <w:jc w:val="both"/>
              <w:rPr>
                <w:rFonts w:ascii="Arial" w:eastAsia="Times New Roman" w:hAnsi="Arial" w:cs="Arial"/>
                <w:szCs w:val="24"/>
                <w:lang w:eastAsia="pt-BR"/>
              </w:rPr>
            </w:pPr>
          </w:p>
          <w:p w:rsidR="001134C6" w:rsidRPr="001134C6" w:rsidRDefault="001134C6" w:rsidP="001134C6">
            <w:pPr>
              <w:spacing w:after="0" w:line="240" w:lineRule="auto"/>
              <w:ind w:left="993"/>
              <w:jc w:val="both"/>
              <w:rPr>
                <w:rFonts w:ascii="Arial" w:eastAsia="Times New Roman" w:hAnsi="Arial" w:cs="Arial"/>
                <w:szCs w:val="24"/>
                <w:lang w:eastAsia="pt-BR"/>
              </w:rPr>
            </w:pPr>
          </w:p>
          <w:p w:rsidR="001134C6" w:rsidRPr="001134C6" w:rsidRDefault="001134C6" w:rsidP="001134C6">
            <w:pPr>
              <w:spacing w:after="0" w:line="240" w:lineRule="auto"/>
              <w:ind w:left="-13"/>
              <w:jc w:val="center"/>
              <w:rPr>
                <w:rFonts w:ascii="Arial" w:eastAsia="Times New Roman" w:hAnsi="Arial" w:cs="Arial"/>
                <w:b/>
                <w:szCs w:val="24"/>
                <w:lang w:eastAsia="pt-BR"/>
              </w:rPr>
            </w:pPr>
            <w:r w:rsidRPr="001134C6">
              <w:rPr>
                <w:rFonts w:ascii="Arial" w:eastAsia="Times New Roman" w:hAnsi="Arial" w:cs="Arial"/>
                <w:b/>
                <w:szCs w:val="24"/>
                <w:lang w:eastAsia="pt-BR"/>
              </w:rPr>
              <w:t>TABELA II – Embargos à execução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2056"/>
              <w:gridCol w:w="3062"/>
            </w:tblGrid>
            <w:tr w:rsidR="001134C6" w:rsidRPr="001134C6" w:rsidTr="001134C6">
              <w:tc>
                <w:tcPr>
                  <w:tcW w:w="2177"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b/>
                      <w:szCs w:val="20"/>
                      <w:lang w:eastAsia="pt-BR"/>
                    </w:rPr>
                  </w:pP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szCs w:val="20"/>
                      <w:lang w:eastAsia="pt-BR"/>
                    </w:rPr>
                  </w:pPr>
                  <w:r w:rsidRPr="001134C6">
                    <w:rPr>
                      <w:rFonts w:ascii="Arial" w:eastAsia="Times New Roman" w:hAnsi="Arial" w:cs="Arial"/>
                      <w:b/>
                      <w:szCs w:val="20"/>
                      <w:lang w:eastAsia="pt-BR"/>
                    </w:rPr>
                    <w:t>EVENTO GERADOR</w:t>
                  </w:r>
                </w:p>
              </w:tc>
              <w:tc>
                <w:tcPr>
                  <w:tcW w:w="1134"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b/>
                      <w:szCs w:val="20"/>
                      <w:lang w:eastAsia="pt-BR"/>
                    </w:rPr>
                  </w:pP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b/>
                      <w:szCs w:val="20"/>
                      <w:lang w:eastAsia="pt-BR"/>
                    </w:rPr>
                  </w:pPr>
                  <w:r w:rsidRPr="001134C6">
                    <w:rPr>
                      <w:rFonts w:ascii="Arial" w:eastAsia="Times New Roman" w:hAnsi="Arial" w:cs="Arial"/>
                      <w:b/>
                      <w:szCs w:val="20"/>
                      <w:lang w:eastAsia="pt-BR"/>
                    </w:rPr>
                    <w:t>DO PAGAMENTO</w:t>
                  </w:r>
                </w:p>
              </w:tc>
              <w:tc>
                <w:tcPr>
                  <w:tcW w:w="1689" w:type="pct"/>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b/>
                      <w:szCs w:val="20"/>
                      <w:lang w:eastAsia="pt-BR"/>
                    </w:rPr>
                  </w:pP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b/>
                      <w:szCs w:val="20"/>
                      <w:lang w:eastAsia="pt-BR"/>
                    </w:rPr>
                  </w:pPr>
                  <w:r w:rsidRPr="001134C6">
                    <w:rPr>
                      <w:rFonts w:ascii="Arial" w:eastAsia="Times New Roman" w:hAnsi="Arial" w:cs="Arial"/>
                      <w:b/>
                      <w:szCs w:val="20"/>
                      <w:lang w:eastAsia="pt-BR"/>
                    </w:rPr>
                    <w:t>VALOR PROPOSTO</w:t>
                  </w: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szCs w:val="20"/>
                      <w:lang w:eastAsia="pt-BR"/>
                    </w:rPr>
                  </w:pPr>
                  <w:r w:rsidRPr="001134C6">
                    <w:rPr>
                      <w:rFonts w:ascii="Arial" w:eastAsia="Times New Roman" w:hAnsi="Arial" w:cs="Arial"/>
                      <w:szCs w:val="20"/>
                      <w:lang w:eastAsia="pt-BR"/>
                    </w:rPr>
                    <w:t>(</w:t>
                  </w:r>
                  <w:proofErr w:type="gramStart"/>
                  <w:r w:rsidRPr="001134C6">
                    <w:rPr>
                      <w:rFonts w:ascii="Arial" w:eastAsia="Times New Roman" w:hAnsi="Arial" w:cs="Arial"/>
                      <w:szCs w:val="20"/>
                      <w:lang w:eastAsia="pt-BR"/>
                    </w:rPr>
                    <w:t>valor</w:t>
                  </w:r>
                  <w:proofErr w:type="gramEnd"/>
                  <w:r w:rsidRPr="001134C6">
                    <w:rPr>
                      <w:rFonts w:ascii="Arial" w:eastAsia="Times New Roman" w:hAnsi="Arial" w:cs="Arial"/>
                      <w:szCs w:val="20"/>
                      <w:lang w:eastAsia="pt-BR"/>
                    </w:rPr>
                    <w:t xml:space="preserve"> resultante da aplicação do percentual de desconto ofertado sobre os valores referenciais)</w:t>
                  </w:r>
                </w:p>
              </w:tc>
            </w:tr>
            <w:tr w:rsidR="001134C6" w:rsidRPr="001134C6" w:rsidTr="001134C6">
              <w:trPr>
                <w:trHeight w:val="2144"/>
              </w:trPr>
              <w:tc>
                <w:tcPr>
                  <w:tcW w:w="2177"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bCs/>
                      <w:szCs w:val="20"/>
                      <w:lang w:eastAsia="pt-BR"/>
                    </w:rPr>
                  </w:pPr>
                  <w:r w:rsidRPr="001134C6">
                    <w:rPr>
                      <w:rFonts w:ascii="Arial" w:eastAsia="Times New Roman" w:hAnsi="Arial" w:cs="Arial"/>
                      <w:bCs/>
                      <w:szCs w:val="20"/>
                      <w:lang w:eastAsia="pt-BR"/>
                    </w:rPr>
                    <w:t xml:space="preserve">Defesa judicial dos interesses do BDMG em </w:t>
                  </w:r>
                  <w:r w:rsidRPr="001134C6">
                    <w:rPr>
                      <w:rFonts w:ascii="Arial" w:eastAsia="Times New Roman" w:hAnsi="Arial" w:cs="Arial"/>
                      <w:b/>
                      <w:bCs/>
                      <w:szCs w:val="20"/>
                      <w:u w:val="single"/>
                      <w:lang w:eastAsia="pt-BR"/>
                    </w:rPr>
                    <w:t>primeira instância</w:t>
                  </w:r>
                  <w:r w:rsidRPr="001134C6">
                    <w:rPr>
                      <w:rFonts w:ascii="Arial" w:eastAsia="Times New Roman" w:hAnsi="Arial" w:cs="Arial"/>
                      <w:bCs/>
                      <w:szCs w:val="20"/>
                      <w:lang w:eastAsia="pt-BR"/>
                    </w:rPr>
                    <w:t xml:space="preserve">, com a interposição de embargos à execução fiscal ajuizada pela União e acompanhamento do feito, com manifestação no processo sempre que se fizer necessário. </w:t>
                  </w: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bCs/>
                      <w:szCs w:val="20"/>
                      <w:lang w:eastAsia="pt-BR"/>
                    </w:rPr>
                  </w:pPr>
                  <w:r w:rsidRPr="001134C6">
                    <w:rPr>
                      <w:rFonts w:ascii="Arial" w:eastAsia="Times New Roman" w:hAnsi="Arial" w:cs="Arial"/>
                      <w:bCs/>
                      <w:szCs w:val="20"/>
                      <w:lang w:eastAsia="pt-BR"/>
                    </w:rPr>
                    <w:t xml:space="preserve">Estão compreendidos nesta fase todos os atos necessários para a garantia do débito, suspensão da exigibilidade e expedição de CND, incluindo a Oferta Antecipada de Garantia, se for o caso, bem como a interposição e o acompanhamento de exceções, embargos e agravos contra decisões de primeiro grau. </w:t>
                  </w: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center"/>
                    <w:rPr>
                      <w:rFonts w:ascii="Arial" w:eastAsia="Times New Roman" w:hAnsi="Arial" w:cs="Arial"/>
                      <w:szCs w:val="20"/>
                      <w:lang w:eastAsia="pt-BR"/>
                    </w:rPr>
                  </w:pPr>
                </w:p>
              </w:tc>
              <w:tc>
                <w:tcPr>
                  <w:tcW w:w="1134"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center"/>
                    <w:rPr>
                      <w:rFonts w:ascii="Arial" w:eastAsia="Times New Roman" w:hAnsi="Arial" w:cs="Arial"/>
                      <w:bCs/>
                      <w:szCs w:val="20"/>
                      <w:lang w:eastAsia="pt-BR"/>
                    </w:rPr>
                  </w:pPr>
                  <w:r w:rsidRPr="001134C6">
                    <w:rPr>
                      <w:rFonts w:ascii="Arial" w:eastAsia="Times New Roman" w:hAnsi="Arial" w:cs="Arial"/>
                      <w:bCs/>
                      <w:szCs w:val="20"/>
                      <w:lang w:eastAsia="pt-BR"/>
                    </w:rPr>
                    <w:t>Por ocasião da publicação da sentença.</w:t>
                  </w: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bCs/>
                      <w:szCs w:val="20"/>
                      <w:lang w:eastAsia="pt-BR"/>
                    </w:rPr>
                  </w:pP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bCs/>
                      <w:szCs w:val="20"/>
                      <w:lang w:eastAsia="pt-BR"/>
                    </w:rPr>
                  </w:pP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szCs w:val="20"/>
                      <w:lang w:eastAsia="pt-BR"/>
                    </w:rPr>
                  </w:pPr>
                </w:p>
              </w:tc>
              <w:tc>
                <w:tcPr>
                  <w:tcW w:w="1689"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center"/>
                    <w:rPr>
                      <w:rFonts w:ascii="Arial" w:eastAsia="Times New Roman" w:hAnsi="Arial" w:cs="Arial"/>
                      <w:bCs/>
                      <w:szCs w:val="20"/>
                      <w:lang w:eastAsia="pt-BR"/>
                    </w:rPr>
                  </w:pPr>
                  <w:r w:rsidRPr="001134C6">
                    <w:rPr>
                      <w:rFonts w:ascii="Arial" w:eastAsia="Times New Roman" w:hAnsi="Arial" w:cs="Arial"/>
                      <w:szCs w:val="20"/>
                      <w:lang w:eastAsia="pt-BR"/>
                    </w:rPr>
                    <w:t>R$ &lt;obtido da aplicação do desconto ofertado, truncado na segunda casa decimal&gt;</w:t>
                  </w:r>
                </w:p>
              </w:tc>
            </w:tr>
            <w:tr w:rsidR="001134C6" w:rsidRPr="001134C6" w:rsidTr="001134C6">
              <w:trPr>
                <w:trHeight w:val="2392"/>
              </w:trPr>
              <w:tc>
                <w:tcPr>
                  <w:tcW w:w="2177"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bCs/>
                      <w:szCs w:val="20"/>
                      <w:lang w:eastAsia="pt-BR"/>
                    </w:rPr>
                  </w:pP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szCs w:val="20"/>
                      <w:lang w:eastAsia="pt-BR"/>
                    </w:rPr>
                  </w:pPr>
                  <w:r w:rsidRPr="001134C6">
                    <w:rPr>
                      <w:rFonts w:ascii="Arial" w:eastAsia="Times New Roman" w:hAnsi="Arial" w:cs="Arial"/>
                      <w:bCs/>
                      <w:szCs w:val="20"/>
                      <w:lang w:eastAsia="pt-BR"/>
                    </w:rPr>
                    <w:t xml:space="preserve">Defesa judicial dos interesses do BDMG em </w:t>
                  </w:r>
                  <w:r w:rsidRPr="001134C6">
                    <w:rPr>
                      <w:rFonts w:ascii="Arial" w:eastAsia="Times New Roman" w:hAnsi="Arial" w:cs="Arial"/>
                      <w:b/>
                      <w:bCs/>
                      <w:szCs w:val="20"/>
                      <w:u w:val="single"/>
                      <w:lang w:eastAsia="pt-BR"/>
                    </w:rPr>
                    <w:t>segunda instância</w:t>
                  </w:r>
                  <w:r w:rsidRPr="001134C6">
                    <w:rPr>
                      <w:rFonts w:ascii="Arial" w:eastAsia="Times New Roman" w:hAnsi="Arial" w:cs="Arial"/>
                      <w:bCs/>
                      <w:szCs w:val="20"/>
                      <w:lang w:eastAsia="pt-BR"/>
                    </w:rPr>
                    <w:t>, tais como o acompanhamento de ações rescisórias, mandados de segurança, interposição de recursos, manifestando-se no processo sempre que se fizer necessário, inclusive com apresentação de memorial, realização de sustentação oral e oposição de embargos.</w:t>
                  </w:r>
                </w:p>
              </w:tc>
              <w:tc>
                <w:tcPr>
                  <w:tcW w:w="1134" w:type="pct"/>
                  <w:vAlign w:val="center"/>
                </w:tcPr>
                <w:p w:rsidR="001134C6" w:rsidRPr="001134C6" w:rsidRDefault="001134C6" w:rsidP="001134C6">
                  <w:pPr>
                    <w:tabs>
                      <w:tab w:val="left" w:pos="-3261"/>
                    </w:tabs>
                    <w:autoSpaceDE w:val="0"/>
                    <w:autoSpaceDN w:val="0"/>
                    <w:spacing w:after="0" w:line="240" w:lineRule="auto"/>
                    <w:jc w:val="center"/>
                    <w:rPr>
                      <w:rFonts w:ascii="Arial" w:eastAsia="Times New Roman" w:hAnsi="Arial" w:cs="Arial"/>
                      <w:szCs w:val="24"/>
                      <w:lang w:eastAsia="pt-BR"/>
                    </w:rPr>
                  </w:pPr>
                  <w:r w:rsidRPr="001134C6">
                    <w:rPr>
                      <w:rFonts w:ascii="Arial" w:eastAsia="Times New Roman" w:hAnsi="Arial" w:cs="Arial"/>
                      <w:bCs/>
                      <w:szCs w:val="24"/>
                      <w:lang w:eastAsia="pt-BR"/>
                    </w:rPr>
                    <w:t>Por ocasião da publicação do acórdão que encerrar o trânsito do processo na segunda instância.</w:t>
                  </w:r>
                </w:p>
              </w:tc>
              <w:tc>
                <w:tcPr>
                  <w:tcW w:w="1689" w:type="pct"/>
                  <w:vAlign w:val="center"/>
                </w:tcPr>
                <w:p w:rsidR="001134C6" w:rsidRPr="001134C6" w:rsidRDefault="001134C6" w:rsidP="001134C6">
                  <w:pPr>
                    <w:tabs>
                      <w:tab w:val="left" w:pos="-3261"/>
                    </w:tabs>
                    <w:autoSpaceDE w:val="0"/>
                    <w:autoSpaceDN w:val="0"/>
                    <w:spacing w:after="0" w:line="240" w:lineRule="auto"/>
                    <w:jc w:val="center"/>
                    <w:rPr>
                      <w:rFonts w:ascii="Arial" w:eastAsia="Times New Roman" w:hAnsi="Arial" w:cs="Arial"/>
                      <w:bCs/>
                      <w:szCs w:val="24"/>
                      <w:lang w:eastAsia="pt-BR"/>
                    </w:rPr>
                  </w:pPr>
                  <w:r w:rsidRPr="001134C6">
                    <w:rPr>
                      <w:rFonts w:ascii="Arial" w:eastAsia="Times New Roman" w:hAnsi="Arial" w:cs="Arial"/>
                      <w:szCs w:val="24"/>
                      <w:lang w:eastAsia="pt-BR"/>
                    </w:rPr>
                    <w:t>R$ &lt;obtido da aplicação do desconto ofertado, truncado na segunda casa decimal&gt;</w:t>
                  </w:r>
                </w:p>
              </w:tc>
            </w:tr>
            <w:tr w:rsidR="001134C6" w:rsidRPr="001134C6" w:rsidTr="001134C6">
              <w:trPr>
                <w:trHeight w:val="1681"/>
              </w:trPr>
              <w:tc>
                <w:tcPr>
                  <w:tcW w:w="2177"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bCs/>
                      <w:szCs w:val="20"/>
                      <w:lang w:eastAsia="pt-BR"/>
                    </w:rPr>
                  </w:pP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szCs w:val="20"/>
                      <w:lang w:eastAsia="pt-BR"/>
                    </w:rPr>
                  </w:pPr>
                  <w:r w:rsidRPr="001134C6">
                    <w:rPr>
                      <w:rFonts w:ascii="Arial" w:eastAsia="Times New Roman" w:hAnsi="Arial" w:cs="Arial"/>
                      <w:bCs/>
                      <w:szCs w:val="20"/>
                      <w:lang w:eastAsia="pt-BR"/>
                    </w:rPr>
                    <w:t xml:space="preserve">Interposição de Recurso de Especial e </w:t>
                  </w:r>
                  <w:proofErr w:type="gramStart"/>
                  <w:r w:rsidRPr="001134C6">
                    <w:rPr>
                      <w:rFonts w:ascii="Arial" w:eastAsia="Times New Roman" w:hAnsi="Arial" w:cs="Arial"/>
                      <w:bCs/>
                      <w:szCs w:val="20"/>
                      <w:lang w:eastAsia="pt-BR"/>
                    </w:rPr>
                    <w:t>Agravo(</w:t>
                  </w:r>
                  <w:proofErr w:type="gramEnd"/>
                  <w:r w:rsidRPr="001134C6">
                    <w:rPr>
                      <w:rFonts w:ascii="Arial" w:eastAsia="Times New Roman" w:hAnsi="Arial" w:cs="Arial"/>
                      <w:bCs/>
                      <w:szCs w:val="20"/>
                      <w:lang w:eastAsia="pt-BR"/>
                    </w:rPr>
                    <w:t>s) de Instrumento, se necessário(s), para o Superior Tribunal de Justiça, e acompanhamento do processo no STJ, com elaboração de recursos, petições, impugnações, memoriais e sustentações orais, dentre outros atos pertinentes.</w:t>
                  </w:r>
                </w:p>
              </w:tc>
              <w:tc>
                <w:tcPr>
                  <w:tcW w:w="1134" w:type="pct"/>
                  <w:vAlign w:val="center"/>
                </w:tcPr>
                <w:p w:rsidR="001134C6" w:rsidRPr="001134C6" w:rsidRDefault="001134C6" w:rsidP="001134C6">
                  <w:pPr>
                    <w:tabs>
                      <w:tab w:val="left" w:pos="-3261"/>
                    </w:tabs>
                    <w:autoSpaceDE w:val="0"/>
                    <w:autoSpaceDN w:val="0"/>
                    <w:spacing w:after="0" w:line="240" w:lineRule="auto"/>
                    <w:jc w:val="center"/>
                    <w:rPr>
                      <w:rFonts w:ascii="Arial" w:eastAsia="Times New Roman" w:hAnsi="Arial" w:cs="Arial"/>
                      <w:szCs w:val="24"/>
                      <w:lang w:eastAsia="pt-BR"/>
                    </w:rPr>
                  </w:pPr>
                  <w:r w:rsidRPr="001134C6">
                    <w:rPr>
                      <w:rFonts w:ascii="Arial" w:eastAsia="Times New Roman" w:hAnsi="Arial" w:cs="Arial"/>
                      <w:bCs/>
                      <w:szCs w:val="24"/>
                      <w:lang w:eastAsia="pt-BR"/>
                    </w:rPr>
                    <w:t>Por ocasião da publicação do acórdão que encerrar o trânsito do processo no Superior Tribunal de Justiça.</w:t>
                  </w:r>
                </w:p>
              </w:tc>
              <w:tc>
                <w:tcPr>
                  <w:tcW w:w="1689" w:type="pct"/>
                  <w:vAlign w:val="center"/>
                </w:tcPr>
                <w:p w:rsidR="001134C6" w:rsidRPr="001134C6" w:rsidRDefault="001134C6" w:rsidP="001134C6">
                  <w:pPr>
                    <w:tabs>
                      <w:tab w:val="left" w:pos="-3261"/>
                    </w:tabs>
                    <w:autoSpaceDE w:val="0"/>
                    <w:autoSpaceDN w:val="0"/>
                    <w:spacing w:after="0" w:line="240" w:lineRule="auto"/>
                    <w:jc w:val="center"/>
                    <w:rPr>
                      <w:rFonts w:ascii="Arial" w:eastAsia="Times New Roman" w:hAnsi="Arial" w:cs="Arial"/>
                      <w:bCs/>
                      <w:szCs w:val="24"/>
                      <w:lang w:eastAsia="pt-BR"/>
                    </w:rPr>
                  </w:pPr>
                  <w:r w:rsidRPr="001134C6">
                    <w:rPr>
                      <w:rFonts w:ascii="Arial" w:eastAsia="Times New Roman" w:hAnsi="Arial" w:cs="Arial"/>
                      <w:szCs w:val="24"/>
                      <w:lang w:eastAsia="pt-BR"/>
                    </w:rPr>
                    <w:t>R$ &lt;obtido da aplicação do desconto ofertado, truncado na segunda casa decimal&gt;</w:t>
                  </w:r>
                </w:p>
              </w:tc>
            </w:tr>
            <w:tr w:rsidR="001134C6" w:rsidRPr="001134C6" w:rsidTr="001134C6">
              <w:trPr>
                <w:trHeight w:val="1885"/>
              </w:trPr>
              <w:tc>
                <w:tcPr>
                  <w:tcW w:w="2177"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bCs/>
                      <w:szCs w:val="20"/>
                      <w:lang w:eastAsia="pt-BR"/>
                    </w:rPr>
                  </w:pP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szCs w:val="20"/>
                      <w:lang w:eastAsia="pt-BR"/>
                    </w:rPr>
                  </w:pPr>
                  <w:r w:rsidRPr="001134C6">
                    <w:rPr>
                      <w:rFonts w:ascii="Arial" w:eastAsia="Times New Roman" w:hAnsi="Arial" w:cs="Arial"/>
                      <w:bCs/>
                      <w:szCs w:val="20"/>
                      <w:lang w:eastAsia="pt-BR"/>
                    </w:rPr>
                    <w:t xml:space="preserve">Interposição de Recurso Extraordinário e </w:t>
                  </w:r>
                  <w:proofErr w:type="gramStart"/>
                  <w:r w:rsidRPr="001134C6">
                    <w:rPr>
                      <w:rFonts w:ascii="Arial" w:eastAsia="Times New Roman" w:hAnsi="Arial" w:cs="Arial"/>
                      <w:bCs/>
                      <w:szCs w:val="20"/>
                      <w:lang w:eastAsia="pt-BR"/>
                    </w:rPr>
                    <w:t>Agravo(</w:t>
                  </w:r>
                  <w:proofErr w:type="gramEnd"/>
                  <w:r w:rsidRPr="001134C6">
                    <w:rPr>
                      <w:rFonts w:ascii="Arial" w:eastAsia="Times New Roman" w:hAnsi="Arial" w:cs="Arial"/>
                      <w:bCs/>
                      <w:szCs w:val="20"/>
                      <w:lang w:eastAsia="pt-BR"/>
                    </w:rPr>
                    <w:t>s) de Instrumento, se necessário(s), para o Supremo Tribunal Federal, e acompanhamento do processo no STF, com elaboração de recursos, petições, impugnações, memoriais e sustentações orais, dentre outros atos pertinentes.</w:t>
                  </w:r>
                </w:p>
              </w:tc>
              <w:tc>
                <w:tcPr>
                  <w:tcW w:w="1134" w:type="pct"/>
                  <w:vAlign w:val="center"/>
                </w:tcPr>
                <w:p w:rsidR="001134C6" w:rsidRPr="001134C6" w:rsidRDefault="001134C6" w:rsidP="001134C6">
                  <w:pPr>
                    <w:tabs>
                      <w:tab w:val="left" w:pos="-3261"/>
                    </w:tabs>
                    <w:autoSpaceDE w:val="0"/>
                    <w:autoSpaceDN w:val="0"/>
                    <w:spacing w:after="0" w:line="240" w:lineRule="auto"/>
                    <w:jc w:val="center"/>
                    <w:rPr>
                      <w:rFonts w:ascii="Arial" w:eastAsia="Times New Roman" w:hAnsi="Arial" w:cs="Arial"/>
                      <w:szCs w:val="24"/>
                      <w:lang w:eastAsia="pt-BR"/>
                    </w:rPr>
                  </w:pPr>
                  <w:r w:rsidRPr="001134C6">
                    <w:rPr>
                      <w:rFonts w:ascii="Arial" w:eastAsia="Times New Roman" w:hAnsi="Arial" w:cs="Arial"/>
                      <w:bCs/>
                      <w:szCs w:val="24"/>
                      <w:lang w:eastAsia="pt-BR"/>
                    </w:rPr>
                    <w:t>Por ocasião da publicação do acórdão que encerrar o trânsito do processo no Supremo Tribunal Federal</w:t>
                  </w:r>
                </w:p>
              </w:tc>
              <w:tc>
                <w:tcPr>
                  <w:tcW w:w="1689" w:type="pct"/>
                  <w:vAlign w:val="center"/>
                </w:tcPr>
                <w:p w:rsidR="001134C6" w:rsidRPr="001134C6" w:rsidRDefault="001134C6" w:rsidP="001134C6">
                  <w:pPr>
                    <w:tabs>
                      <w:tab w:val="left" w:pos="-3261"/>
                    </w:tabs>
                    <w:autoSpaceDE w:val="0"/>
                    <w:autoSpaceDN w:val="0"/>
                    <w:spacing w:after="0" w:line="240" w:lineRule="auto"/>
                    <w:jc w:val="center"/>
                    <w:rPr>
                      <w:rFonts w:ascii="Arial" w:eastAsia="Times New Roman" w:hAnsi="Arial" w:cs="Arial"/>
                      <w:bCs/>
                      <w:szCs w:val="24"/>
                      <w:lang w:eastAsia="pt-BR"/>
                    </w:rPr>
                  </w:pPr>
                  <w:r w:rsidRPr="001134C6">
                    <w:rPr>
                      <w:rFonts w:ascii="Arial" w:eastAsia="Times New Roman" w:hAnsi="Arial" w:cs="Arial"/>
                      <w:szCs w:val="24"/>
                      <w:lang w:eastAsia="pt-BR"/>
                    </w:rPr>
                    <w:t>R$ &lt;obtido da aplicação do desconto ofertado, truncado na segunda casa decimal&gt;</w:t>
                  </w:r>
                </w:p>
              </w:tc>
            </w:tr>
          </w:tbl>
          <w:p w:rsidR="001134C6" w:rsidRPr="001134C6" w:rsidRDefault="001134C6" w:rsidP="001134C6">
            <w:pPr>
              <w:spacing w:after="0" w:line="240" w:lineRule="auto"/>
              <w:jc w:val="both"/>
              <w:rPr>
                <w:rFonts w:ascii="Arial" w:eastAsia="Times New Roman" w:hAnsi="Arial" w:cs="Times New Roman"/>
                <w:szCs w:val="24"/>
                <w:lang w:eastAsia="pt-BR"/>
              </w:rPr>
            </w:pPr>
          </w:p>
          <w:p w:rsidR="001134C6" w:rsidRPr="001134C6" w:rsidRDefault="001134C6" w:rsidP="001134C6">
            <w:pPr>
              <w:spacing w:after="0" w:line="240" w:lineRule="auto"/>
              <w:jc w:val="center"/>
              <w:rPr>
                <w:rFonts w:ascii="Arial" w:eastAsia="Times New Roman" w:hAnsi="Arial" w:cs="Arial"/>
                <w:b/>
                <w:szCs w:val="24"/>
                <w:lang w:eastAsia="pt-BR"/>
              </w:rPr>
            </w:pPr>
            <w:r w:rsidRPr="001134C6">
              <w:rPr>
                <w:rFonts w:ascii="Arial" w:eastAsia="Times New Roman" w:hAnsi="Arial" w:cs="Arial"/>
                <w:b/>
                <w:szCs w:val="24"/>
                <w:lang w:eastAsia="pt-BR"/>
              </w:rPr>
              <w:t>TABELA III – Ação ordinária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2056"/>
              <w:gridCol w:w="3062"/>
            </w:tblGrid>
            <w:tr w:rsidR="001134C6" w:rsidRPr="001134C6" w:rsidTr="001134C6">
              <w:tc>
                <w:tcPr>
                  <w:tcW w:w="2177"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b/>
                      <w:szCs w:val="20"/>
                      <w:lang w:eastAsia="pt-BR"/>
                    </w:rPr>
                  </w:pP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szCs w:val="20"/>
                      <w:lang w:eastAsia="pt-BR"/>
                    </w:rPr>
                  </w:pPr>
                  <w:r w:rsidRPr="001134C6">
                    <w:rPr>
                      <w:rFonts w:ascii="Arial" w:eastAsia="Times New Roman" w:hAnsi="Arial" w:cs="Arial"/>
                      <w:b/>
                      <w:szCs w:val="20"/>
                      <w:lang w:eastAsia="pt-BR"/>
                    </w:rPr>
                    <w:t>EVENTO GERADOR</w:t>
                  </w:r>
                </w:p>
              </w:tc>
              <w:tc>
                <w:tcPr>
                  <w:tcW w:w="1134"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b/>
                      <w:szCs w:val="20"/>
                      <w:lang w:eastAsia="pt-BR"/>
                    </w:rPr>
                  </w:pP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b/>
                      <w:szCs w:val="20"/>
                      <w:lang w:eastAsia="pt-BR"/>
                    </w:rPr>
                  </w:pPr>
                  <w:r w:rsidRPr="001134C6">
                    <w:rPr>
                      <w:rFonts w:ascii="Arial" w:eastAsia="Times New Roman" w:hAnsi="Arial" w:cs="Arial"/>
                      <w:b/>
                      <w:szCs w:val="20"/>
                      <w:lang w:eastAsia="pt-BR"/>
                    </w:rPr>
                    <w:t>DO PAGAMENTO</w:t>
                  </w: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b/>
                      <w:szCs w:val="20"/>
                      <w:lang w:eastAsia="pt-BR"/>
                    </w:rPr>
                  </w:pPr>
                </w:p>
              </w:tc>
              <w:tc>
                <w:tcPr>
                  <w:tcW w:w="1689" w:type="pct"/>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b/>
                      <w:szCs w:val="20"/>
                      <w:lang w:eastAsia="pt-BR"/>
                    </w:rPr>
                  </w:pP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b/>
                      <w:szCs w:val="20"/>
                      <w:lang w:eastAsia="pt-BR"/>
                    </w:rPr>
                  </w:pPr>
                  <w:r w:rsidRPr="001134C6">
                    <w:rPr>
                      <w:rFonts w:ascii="Arial" w:eastAsia="Times New Roman" w:hAnsi="Arial" w:cs="Arial"/>
                      <w:b/>
                      <w:szCs w:val="20"/>
                      <w:lang w:eastAsia="pt-BR"/>
                    </w:rPr>
                    <w:t>VALOR PROPOSTO</w:t>
                  </w: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b/>
                      <w:szCs w:val="20"/>
                      <w:lang w:eastAsia="pt-BR"/>
                    </w:rPr>
                  </w:pPr>
                  <w:r w:rsidRPr="001134C6">
                    <w:rPr>
                      <w:rFonts w:ascii="Arial" w:eastAsia="Times New Roman" w:hAnsi="Arial" w:cs="Arial"/>
                      <w:szCs w:val="20"/>
                      <w:lang w:eastAsia="pt-BR"/>
                    </w:rPr>
                    <w:t>(</w:t>
                  </w:r>
                  <w:proofErr w:type="gramStart"/>
                  <w:r w:rsidRPr="001134C6">
                    <w:rPr>
                      <w:rFonts w:ascii="Arial" w:eastAsia="Times New Roman" w:hAnsi="Arial" w:cs="Arial"/>
                      <w:szCs w:val="20"/>
                      <w:lang w:eastAsia="pt-BR"/>
                    </w:rPr>
                    <w:t>valor</w:t>
                  </w:r>
                  <w:proofErr w:type="gramEnd"/>
                  <w:r w:rsidRPr="001134C6">
                    <w:rPr>
                      <w:rFonts w:ascii="Arial" w:eastAsia="Times New Roman" w:hAnsi="Arial" w:cs="Arial"/>
                      <w:szCs w:val="20"/>
                      <w:lang w:eastAsia="pt-BR"/>
                    </w:rPr>
                    <w:t xml:space="preserve"> resultante da aplicação do percentual de desconto ofertado sobre os valores referenciais)</w:t>
                  </w: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jc w:val="center"/>
                    <w:rPr>
                      <w:rFonts w:ascii="Arial" w:eastAsia="Times New Roman" w:hAnsi="Arial" w:cs="Arial"/>
                      <w:szCs w:val="20"/>
                      <w:lang w:eastAsia="pt-BR"/>
                    </w:rPr>
                  </w:pPr>
                </w:p>
              </w:tc>
            </w:tr>
            <w:tr w:rsidR="001134C6" w:rsidRPr="001134C6" w:rsidTr="001134C6">
              <w:trPr>
                <w:trHeight w:val="2144"/>
              </w:trPr>
              <w:tc>
                <w:tcPr>
                  <w:tcW w:w="2177"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bCs/>
                      <w:szCs w:val="20"/>
                      <w:lang w:eastAsia="pt-BR"/>
                    </w:rPr>
                  </w:pPr>
                  <w:r w:rsidRPr="001134C6">
                    <w:rPr>
                      <w:rFonts w:ascii="Arial" w:eastAsia="Times New Roman" w:hAnsi="Arial" w:cs="Arial"/>
                      <w:bCs/>
                      <w:szCs w:val="20"/>
                      <w:lang w:eastAsia="pt-BR"/>
                    </w:rPr>
                    <w:t xml:space="preserve">Defesa </w:t>
                  </w:r>
                  <w:r w:rsidRPr="001134C6">
                    <w:rPr>
                      <w:rFonts w:ascii="Arial" w:eastAsia="Times New Roman" w:hAnsi="Arial" w:cs="Arial"/>
                      <w:b/>
                      <w:bCs/>
                      <w:szCs w:val="20"/>
                      <w:u w:val="single"/>
                      <w:lang w:eastAsia="pt-BR"/>
                    </w:rPr>
                    <w:t>judicial</w:t>
                  </w:r>
                  <w:r w:rsidRPr="001134C6">
                    <w:rPr>
                      <w:rFonts w:ascii="Arial" w:eastAsia="Times New Roman" w:hAnsi="Arial" w:cs="Arial"/>
                      <w:bCs/>
                      <w:szCs w:val="20"/>
                      <w:lang w:eastAsia="pt-BR"/>
                    </w:rPr>
                    <w:t xml:space="preserve"> dos interesses do BDMG em primeira instância, abrangendo, dentre outros, o ajuizamento de ação com ou sem pedido de antecipação de tutela, apresentação de impugnação, acompanhamento do feito, com manifestação no processo sempre que se fizer necessário. </w:t>
                  </w: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bCs/>
                      <w:szCs w:val="20"/>
                      <w:lang w:eastAsia="pt-BR"/>
                    </w:rPr>
                  </w:pPr>
                  <w:r w:rsidRPr="001134C6">
                    <w:rPr>
                      <w:rFonts w:ascii="Arial" w:eastAsia="Times New Roman" w:hAnsi="Arial" w:cs="Arial"/>
                      <w:bCs/>
                      <w:szCs w:val="20"/>
                      <w:lang w:eastAsia="pt-BR"/>
                    </w:rPr>
                    <w:t xml:space="preserve">Estão compreendidos nesta fase a interposição e acompanhamento de exceções, mandados de segurança embargos e agravos contra decisões de primeiro grau. </w:t>
                  </w: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center"/>
                    <w:rPr>
                      <w:rFonts w:ascii="Arial" w:eastAsia="Times New Roman" w:hAnsi="Arial" w:cs="Arial"/>
                      <w:szCs w:val="20"/>
                      <w:lang w:eastAsia="pt-BR"/>
                    </w:rPr>
                  </w:pPr>
                </w:p>
              </w:tc>
              <w:tc>
                <w:tcPr>
                  <w:tcW w:w="1134"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center"/>
                    <w:rPr>
                      <w:rFonts w:ascii="Arial" w:eastAsia="Times New Roman" w:hAnsi="Arial" w:cs="Arial"/>
                      <w:bCs/>
                      <w:szCs w:val="20"/>
                      <w:lang w:eastAsia="pt-BR"/>
                    </w:rPr>
                  </w:pPr>
                  <w:r w:rsidRPr="001134C6">
                    <w:rPr>
                      <w:rFonts w:ascii="Arial" w:eastAsia="Times New Roman" w:hAnsi="Arial" w:cs="Arial"/>
                      <w:bCs/>
                      <w:szCs w:val="20"/>
                      <w:lang w:eastAsia="pt-BR"/>
                    </w:rPr>
                    <w:t>Por ocasião da publicação da sentença.</w:t>
                  </w: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bCs/>
                      <w:szCs w:val="20"/>
                      <w:lang w:eastAsia="pt-BR"/>
                    </w:rPr>
                  </w:pP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bCs/>
                      <w:szCs w:val="20"/>
                      <w:lang w:eastAsia="pt-BR"/>
                    </w:rPr>
                  </w:pP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szCs w:val="20"/>
                      <w:lang w:eastAsia="pt-BR"/>
                    </w:rPr>
                  </w:pPr>
                </w:p>
              </w:tc>
              <w:tc>
                <w:tcPr>
                  <w:tcW w:w="1689"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center"/>
                    <w:rPr>
                      <w:rFonts w:ascii="Arial" w:eastAsia="Times New Roman" w:hAnsi="Arial" w:cs="Arial"/>
                      <w:bCs/>
                      <w:szCs w:val="20"/>
                      <w:lang w:eastAsia="pt-BR"/>
                    </w:rPr>
                  </w:pPr>
                  <w:r w:rsidRPr="001134C6">
                    <w:rPr>
                      <w:rFonts w:ascii="Arial" w:eastAsia="Times New Roman" w:hAnsi="Arial" w:cs="Arial"/>
                      <w:szCs w:val="20"/>
                      <w:lang w:eastAsia="pt-BR"/>
                    </w:rPr>
                    <w:t>R$ &lt;obtido da aplicação do desconto ofertado, truncado na segunda casa decimal&gt;</w:t>
                  </w:r>
                </w:p>
              </w:tc>
            </w:tr>
            <w:tr w:rsidR="001134C6" w:rsidRPr="001134C6" w:rsidTr="001134C6">
              <w:trPr>
                <w:trHeight w:val="2392"/>
              </w:trPr>
              <w:tc>
                <w:tcPr>
                  <w:tcW w:w="2177"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szCs w:val="20"/>
                      <w:highlight w:val="yellow"/>
                      <w:lang w:eastAsia="pt-BR"/>
                    </w:rPr>
                  </w:pPr>
                  <w:r w:rsidRPr="001134C6">
                    <w:rPr>
                      <w:rFonts w:ascii="Arial" w:eastAsia="Times New Roman" w:hAnsi="Arial" w:cs="Arial"/>
                      <w:bCs/>
                      <w:szCs w:val="20"/>
                      <w:lang w:eastAsia="pt-BR"/>
                    </w:rPr>
                    <w:t xml:space="preserve">Defesa </w:t>
                  </w:r>
                  <w:r w:rsidRPr="001134C6">
                    <w:rPr>
                      <w:rFonts w:ascii="Arial" w:eastAsia="Times New Roman" w:hAnsi="Arial" w:cs="Arial"/>
                      <w:b/>
                      <w:bCs/>
                      <w:szCs w:val="20"/>
                      <w:u w:val="single"/>
                      <w:lang w:eastAsia="pt-BR"/>
                    </w:rPr>
                    <w:t>judicial</w:t>
                  </w:r>
                  <w:r w:rsidRPr="001134C6">
                    <w:rPr>
                      <w:rFonts w:ascii="Arial" w:eastAsia="Times New Roman" w:hAnsi="Arial" w:cs="Arial"/>
                      <w:bCs/>
                      <w:szCs w:val="20"/>
                      <w:lang w:eastAsia="pt-BR"/>
                    </w:rPr>
                    <w:t xml:space="preserve"> dos interesses do BDMG em segunda instância, tais como o acompanhamento de ações rescisórias, mandados de segurança, interposição de recursos, manifestando-se no processo sempre que se fizer necessário, inclusive com apresentação de memorial, realização de sustentação oral e oposição de embargos. </w:t>
                  </w:r>
                </w:p>
              </w:tc>
              <w:tc>
                <w:tcPr>
                  <w:tcW w:w="1134" w:type="pct"/>
                  <w:vAlign w:val="center"/>
                </w:tcPr>
                <w:p w:rsidR="001134C6" w:rsidRPr="001134C6" w:rsidRDefault="001134C6" w:rsidP="001134C6">
                  <w:pPr>
                    <w:tabs>
                      <w:tab w:val="left" w:pos="-3261"/>
                    </w:tabs>
                    <w:autoSpaceDE w:val="0"/>
                    <w:autoSpaceDN w:val="0"/>
                    <w:spacing w:after="0" w:line="240" w:lineRule="auto"/>
                    <w:jc w:val="center"/>
                    <w:rPr>
                      <w:rFonts w:ascii="Arial" w:eastAsia="Times New Roman" w:hAnsi="Arial" w:cs="Arial"/>
                      <w:szCs w:val="24"/>
                      <w:lang w:eastAsia="pt-BR"/>
                    </w:rPr>
                  </w:pPr>
                  <w:r w:rsidRPr="001134C6">
                    <w:rPr>
                      <w:rFonts w:ascii="Arial" w:eastAsia="Times New Roman" w:hAnsi="Arial" w:cs="Arial"/>
                      <w:bCs/>
                      <w:szCs w:val="24"/>
                      <w:lang w:eastAsia="pt-BR"/>
                    </w:rPr>
                    <w:t>Por ocasião da publicação do acórdão que encerrar o trânsito do processo na segunda instância.</w:t>
                  </w:r>
                </w:p>
              </w:tc>
              <w:tc>
                <w:tcPr>
                  <w:tcW w:w="1689" w:type="pct"/>
                  <w:vAlign w:val="center"/>
                </w:tcPr>
                <w:p w:rsidR="001134C6" w:rsidRPr="001134C6" w:rsidRDefault="001134C6" w:rsidP="001134C6">
                  <w:pPr>
                    <w:tabs>
                      <w:tab w:val="left" w:pos="-3261"/>
                    </w:tabs>
                    <w:autoSpaceDE w:val="0"/>
                    <w:autoSpaceDN w:val="0"/>
                    <w:spacing w:after="0" w:line="240" w:lineRule="auto"/>
                    <w:jc w:val="center"/>
                    <w:rPr>
                      <w:rFonts w:ascii="Arial" w:eastAsia="Times New Roman" w:hAnsi="Arial" w:cs="Arial"/>
                      <w:bCs/>
                      <w:szCs w:val="24"/>
                      <w:lang w:eastAsia="pt-BR"/>
                    </w:rPr>
                  </w:pPr>
                  <w:r w:rsidRPr="001134C6">
                    <w:rPr>
                      <w:rFonts w:ascii="Arial" w:eastAsia="Times New Roman" w:hAnsi="Arial" w:cs="Arial"/>
                      <w:szCs w:val="24"/>
                      <w:lang w:eastAsia="pt-BR"/>
                    </w:rPr>
                    <w:t>R$ &lt;obtido da aplicação do desconto ofertado, truncado na segunda casa decimal&gt;</w:t>
                  </w:r>
                </w:p>
              </w:tc>
            </w:tr>
            <w:tr w:rsidR="001134C6" w:rsidRPr="001134C6" w:rsidTr="001134C6">
              <w:trPr>
                <w:trHeight w:val="1681"/>
              </w:trPr>
              <w:tc>
                <w:tcPr>
                  <w:tcW w:w="2177"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bCs/>
                      <w:szCs w:val="20"/>
                      <w:lang w:eastAsia="pt-BR"/>
                    </w:rPr>
                  </w:pP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szCs w:val="20"/>
                      <w:highlight w:val="yellow"/>
                      <w:lang w:eastAsia="pt-BR"/>
                    </w:rPr>
                  </w:pPr>
                  <w:r w:rsidRPr="001134C6">
                    <w:rPr>
                      <w:rFonts w:ascii="Arial" w:eastAsia="Times New Roman" w:hAnsi="Arial" w:cs="Arial"/>
                      <w:bCs/>
                      <w:szCs w:val="20"/>
                      <w:lang w:eastAsia="pt-BR"/>
                    </w:rPr>
                    <w:t xml:space="preserve">Interposição de Recurso de Especial e </w:t>
                  </w:r>
                  <w:proofErr w:type="gramStart"/>
                  <w:r w:rsidRPr="001134C6">
                    <w:rPr>
                      <w:rFonts w:ascii="Arial" w:eastAsia="Times New Roman" w:hAnsi="Arial" w:cs="Arial"/>
                      <w:bCs/>
                      <w:szCs w:val="20"/>
                      <w:lang w:eastAsia="pt-BR"/>
                    </w:rPr>
                    <w:t>Agravo(</w:t>
                  </w:r>
                  <w:proofErr w:type="gramEnd"/>
                  <w:r w:rsidRPr="001134C6">
                    <w:rPr>
                      <w:rFonts w:ascii="Arial" w:eastAsia="Times New Roman" w:hAnsi="Arial" w:cs="Arial"/>
                      <w:bCs/>
                      <w:szCs w:val="20"/>
                      <w:lang w:eastAsia="pt-BR"/>
                    </w:rPr>
                    <w:t>s) de Instrumento, se necessário(s), para o Superior Tribunal de Justiça, e acompanhamento do processo no STJ, com elaboração de recursos, petições, impugnações, memoriais e sustentações orais, dentre outros atos pertinentes.</w:t>
                  </w:r>
                </w:p>
              </w:tc>
              <w:tc>
                <w:tcPr>
                  <w:tcW w:w="1134" w:type="pct"/>
                  <w:vAlign w:val="center"/>
                </w:tcPr>
                <w:p w:rsidR="001134C6" w:rsidRPr="001134C6" w:rsidRDefault="001134C6" w:rsidP="001134C6">
                  <w:pPr>
                    <w:tabs>
                      <w:tab w:val="left" w:pos="-3261"/>
                    </w:tabs>
                    <w:autoSpaceDE w:val="0"/>
                    <w:autoSpaceDN w:val="0"/>
                    <w:spacing w:after="0" w:line="240" w:lineRule="auto"/>
                    <w:jc w:val="center"/>
                    <w:rPr>
                      <w:rFonts w:ascii="Arial" w:eastAsia="Times New Roman" w:hAnsi="Arial" w:cs="Arial"/>
                      <w:szCs w:val="24"/>
                      <w:lang w:eastAsia="pt-BR"/>
                    </w:rPr>
                  </w:pPr>
                  <w:r w:rsidRPr="001134C6">
                    <w:rPr>
                      <w:rFonts w:ascii="Arial" w:eastAsia="Times New Roman" w:hAnsi="Arial" w:cs="Arial"/>
                      <w:bCs/>
                      <w:szCs w:val="24"/>
                      <w:lang w:eastAsia="pt-BR"/>
                    </w:rPr>
                    <w:t>Por ocasião da publicação do acórdão que encerrar o trânsito do processo no Superior Tribunal de Justiça.</w:t>
                  </w:r>
                </w:p>
              </w:tc>
              <w:tc>
                <w:tcPr>
                  <w:tcW w:w="1689" w:type="pct"/>
                  <w:vAlign w:val="center"/>
                </w:tcPr>
                <w:p w:rsidR="001134C6" w:rsidRPr="001134C6" w:rsidRDefault="001134C6" w:rsidP="001134C6">
                  <w:pPr>
                    <w:tabs>
                      <w:tab w:val="left" w:pos="-3261"/>
                    </w:tabs>
                    <w:autoSpaceDE w:val="0"/>
                    <w:autoSpaceDN w:val="0"/>
                    <w:spacing w:after="0" w:line="240" w:lineRule="auto"/>
                    <w:jc w:val="center"/>
                    <w:rPr>
                      <w:rFonts w:ascii="Arial" w:eastAsia="Times New Roman" w:hAnsi="Arial" w:cs="Arial"/>
                      <w:bCs/>
                      <w:szCs w:val="24"/>
                      <w:lang w:eastAsia="pt-BR"/>
                    </w:rPr>
                  </w:pPr>
                  <w:r w:rsidRPr="001134C6">
                    <w:rPr>
                      <w:rFonts w:ascii="Arial" w:eastAsia="Times New Roman" w:hAnsi="Arial" w:cs="Arial"/>
                      <w:szCs w:val="24"/>
                      <w:lang w:eastAsia="pt-BR"/>
                    </w:rPr>
                    <w:t>R$ &lt;obtido da aplicação do desconto ofertado, truncado na segunda casa decimal&gt;</w:t>
                  </w:r>
                </w:p>
              </w:tc>
            </w:tr>
            <w:tr w:rsidR="001134C6" w:rsidRPr="001134C6" w:rsidTr="001134C6">
              <w:trPr>
                <w:trHeight w:val="1885"/>
              </w:trPr>
              <w:tc>
                <w:tcPr>
                  <w:tcW w:w="2177" w:type="pct"/>
                  <w:vAlign w:val="center"/>
                </w:tcPr>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bCs/>
                      <w:szCs w:val="20"/>
                      <w:highlight w:val="yellow"/>
                      <w:lang w:eastAsia="pt-BR"/>
                    </w:rPr>
                  </w:pPr>
                </w:p>
                <w:p w:rsidR="001134C6" w:rsidRPr="001134C6" w:rsidRDefault="001134C6" w:rsidP="001134C6">
                  <w:pPr>
                    <w:tabs>
                      <w:tab w:val="left" w:pos="720"/>
                      <w:tab w:val="left" w:pos="1440"/>
                      <w:tab w:val="left" w:pos="2160"/>
                      <w:tab w:val="left" w:pos="2880"/>
                      <w:tab w:val="left" w:pos="3600"/>
                      <w:tab w:val="left" w:pos="4320"/>
                      <w:tab w:val="left" w:pos="4536"/>
                      <w:tab w:val="left" w:pos="5040"/>
                      <w:tab w:val="left" w:pos="5760"/>
                      <w:tab w:val="left" w:pos="6480"/>
                      <w:tab w:val="left" w:pos="7200"/>
                      <w:tab w:val="left" w:pos="7920"/>
                      <w:tab w:val="left" w:pos="9072"/>
                      <w:tab w:val="left" w:pos="9360"/>
                    </w:tabs>
                    <w:spacing w:after="0" w:line="240" w:lineRule="auto"/>
                    <w:ind w:right="-29"/>
                    <w:jc w:val="both"/>
                    <w:rPr>
                      <w:rFonts w:ascii="Arial" w:eastAsia="Times New Roman" w:hAnsi="Arial" w:cs="Arial"/>
                      <w:szCs w:val="20"/>
                      <w:highlight w:val="yellow"/>
                      <w:lang w:eastAsia="pt-BR"/>
                    </w:rPr>
                  </w:pPr>
                  <w:r w:rsidRPr="001134C6">
                    <w:rPr>
                      <w:rFonts w:ascii="Arial" w:eastAsia="Times New Roman" w:hAnsi="Arial" w:cs="Arial"/>
                      <w:bCs/>
                      <w:szCs w:val="20"/>
                      <w:lang w:eastAsia="pt-BR"/>
                    </w:rPr>
                    <w:t xml:space="preserve">Interposição de Recurso Extraordinário e </w:t>
                  </w:r>
                  <w:proofErr w:type="gramStart"/>
                  <w:r w:rsidRPr="001134C6">
                    <w:rPr>
                      <w:rFonts w:ascii="Arial" w:eastAsia="Times New Roman" w:hAnsi="Arial" w:cs="Arial"/>
                      <w:bCs/>
                      <w:szCs w:val="20"/>
                      <w:lang w:eastAsia="pt-BR"/>
                    </w:rPr>
                    <w:t>Agravo(</w:t>
                  </w:r>
                  <w:proofErr w:type="gramEnd"/>
                  <w:r w:rsidRPr="001134C6">
                    <w:rPr>
                      <w:rFonts w:ascii="Arial" w:eastAsia="Times New Roman" w:hAnsi="Arial" w:cs="Arial"/>
                      <w:bCs/>
                      <w:szCs w:val="20"/>
                      <w:lang w:eastAsia="pt-BR"/>
                    </w:rPr>
                    <w:t>s) de Instrumento, se necessário(s), para o Supremo Tribunal Federal, e acompanhamento do processo no STF, com elaboração de recursos, petições, impugnações, memoriais e sustentações orais, dentre outros atos pertinentes.</w:t>
                  </w:r>
                </w:p>
              </w:tc>
              <w:tc>
                <w:tcPr>
                  <w:tcW w:w="1134" w:type="pct"/>
                  <w:vAlign w:val="center"/>
                </w:tcPr>
                <w:p w:rsidR="001134C6" w:rsidRPr="001134C6" w:rsidRDefault="001134C6" w:rsidP="001134C6">
                  <w:pPr>
                    <w:tabs>
                      <w:tab w:val="left" w:pos="-3261"/>
                    </w:tabs>
                    <w:autoSpaceDE w:val="0"/>
                    <w:autoSpaceDN w:val="0"/>
                    <w:spacing w:after="0" w:line="240" w:lineRule="auto"/>
                    <w:jc w:val="center"/>
                    <w:rPr>
                      <w:rFonts w:ascii="Arial" w:eastAsia="Times New Roman" w:hAnsi="Arial" w:cs="Arial"/>
                      <w:szCs w:val="24"/>
                      <w:lang w:eastAsia="pt-BR"/>
                    </w:rPr>
                  </w:pPr>
                  <w:r w:rsidRPr="001134C6">
                    <w:rPr>
                      <w:rFonts w:ascii="Arial" w:eastAsia="Times New Roman" w:hAnsi="Arial" w:cs="Arial"/>
                      <w:bCs/>
                      <w:szCs w:val="24"/>
                      <w:lang w:eastAsia="pt-BR"/>
                    </w:rPr>
                    <w:t>Por ocasião da publicação do acórdão que encerrar o trânsito do processo no Supremo Tribunal Federal.</w:t>
                  </w:r>
                </w:p>
              </w:tc>
              <w:tc>
                <w:tcPr>
                  <w:tcW w:w="1689" w:type="pct"/>
                  <w:vAlign w:val="center"/>
                </w:tcPr>
                <w:p w:rsidR="001134C6" w:rsidRPr="001134C6" w:rsidRDefault="001134C6" w:rsidP="001134C6">
                  <w:pPr>
                    <w:tabs>
                      <w:tab w:val="left" w:pos="-3261"/>
                    </w:tabs>
                    <w:autoSpaceDE w:val="0"/>
                    <w:autoSpaceDN w:val="0"/>
                    <w:spacing w:after="0" w:line="240" w:lineRule="auto"/>
                    <w:jc w:val="center"/>
                    <w:rPr>
                      <w:rFonts w:ascii="Arial" w:eastAsia="Times New Roman" w:hAnsi="Arial" w:cs="Arial"/>
                      <w:bCs/>
                      <w:szCs w:val="24"/>
                      <w:lang w:eastAsia="pt-BR"/>
                    </w:rPr>
                  </w:pPr>
                  <w:r w:rsidRPr="001134C6">
                    <w:rPr>
                      <w:rFonts w:ascii="Arial" w:eastAsia="Times New Roman" w:hAnsi="Arial" w:cs="Arial"/>
                      <w:szCs w:val="24"/>
                      <w:lang w:eastAsia="pt-BR"/>
                    </w:rPr>
                    <w:t>R$ &lt;obtido da aplicação do desconto ofertado, truncado na segunda casa decimal&gt;</w:t>
                  </w:r>
                </w:p>
              </w:tc>
            </w:tr>
          </w:tbl>
          <w:p w:rsidR="001134C6" w:rsidRPr="001134C6" w:rsidRDefault="001134C6" w:rsidP="001134C6">
            <w:pPr>
              <w:spacing w:after="0" w:line="240" w:lineRule="auto"/>
              <w:jc w:val="both"/>
              <w:rPr>
                <w:rFonts w:ascii="Arial" w:eastAsia="Times New Roman" w:hAnsi="Arial" w:cs="Arial"/>
                <w:szCs w:val="24"/>
                <w:lang w:eastAsia="pt-BR"/>
              </w:rPr>
            </w:pPr>
          </w:p>
        </w:tc>
      </w:tr>
      <w:tr w:rsidR="001134C6" w:rsidRPr="001134C6" w:rsidTr="001134C6">
        <w:trPr>
          <w:trHeight w:val="541"/>
        </w:trPr>
        <w:tc>
          <w:tcPr>
            <w:tcW w:w="9214" w:type="dxa"/>
            <w:tcBorders>
              <w:top w:val="single" w:sz="12" w:space="0" w:color="auto"/>
              <w:left w:val="single" w:sz="12" w:space="0" w:color="auto"/>
              <w:bottom w:val="single" w:sz="12" w:space="0" w:color="auto"/>
              <w:right w:val="single" w:sz="12" w:space="0" w:color="auto"/>
            </w:tcBorders>
            <w:vAlign w:val="center"/>
          </w:tcPr>
          <w:p w:rsidR="001134C6" w:rsidRPr="001134C6" w:rsidRDefault="001134C6" w:rsidP="001134C6">
            <w:pPr>
              <w:spacing w:after="0" w:line="240" w:lineRule="auto"/>
              <w:jc w:val="both"/>
              <w:rPr>
                <w:rFonts w:ascii="Arial" w:eastAsia="Times New Roman" w:hAnsi="Arial" w:cs="Arial"/>
                <w:b/>
                <w:bCs/>
                <w:szCs w:val="24"/>
                <w:lang w:eastAsia="pt-BR"/>
              </w:rPr>
            </w:pPr>
            <w:r w:rsidRPr="001134C6">
              <w:rPr>
                <w:rFonts w:ascii="Arial" w:eastAsia="Times New Roman" w:hAnsi="Arial" w:cs="Arial"/>
                <w:b/>
                <w:bCs/>
                <w:szCs w:val="24"/>
                <w:lang w:eastAsia="pt-BR"/>
              </w:rPr>
              <w:lastRenderedPageBreak/>
              <w:t>9. DECLARAÇÕES</w:t>
            </w:r>
          </w:p>
          <w:p w:rsidR="001134C6" w:rsidRPr="001134C6" w:rsidRDefault="001134C6" w:rsidP="001134C6">
            <w:pPr>
              <w:numPr>
                <w:ilvl w:val="0"/>
                <w:numId w:val="1"/>
              </w:numPr>
              <w:spacing w:after="0" w:line="276" w:lineRule="auto"/>
              <w:ind w:left="0" w:firstLine="0"/>
              <w:jc w:val="both"/>
              <w:rPr>
                <w:rFonts w:ascii="Arial" w:eastAsia="Times New Roman" w:hAnsi="Arial" w:cs="Arial"/>
                <w:bCs/>
                <w:szCs w:val="24"/>
                <w:lang w:eastAsia="pt-BR"/>
              </w:rPr>
            </w:pPr>
            <w:r w:rsidRPr="001134C6">
              <w:rPr>
                <w:rFonts w:ascii="Arial" w:eastAsia="Times New Roman" w:hAnsi="Arial" w:cs="Arial"/>
                <w:bCs/>
                <w:szCs w:val="24"/>
                <w:lang w:eastAsia="pt-BR"/>
              </w:rPr>
              <w:t>Declaro que conheço, aceito e serão atendidas todas as condições estabelecidas no edital BDMG-24/2019 e seus anexos.</w:t>
            </w:r>
          </w:p>
          <w:p w:rsidR="001134C6" w:rsidRPr="001134C6" w:rsidRDefault="001134C6" w:rsidP="001134C6">
            <w:pPr>
              <w:spacing w:after="0" w:line="276" w:lineRule="auto"/>
              <w:jc w:val="both"/>
              <w:rPr>
                <w:rFonts w:ascii="Arial" w:eastAsia="Times New Roman" w:hAnsi="Arial" w:cs="Arial"/>
                <w:bCs/>
                <w:szCs w:val="24"/>
                <w:lang w:eastAsia="pt-BR"/>
              </w:rPr>
            </w:pPr>
          </w:p>
          <w:p w:rsidR="001134C6" w:rsidRPr="001134C6" w:rsidRDefault="001134C6" w:rsidP="001134C6">
            <w:pPr>
              <w:numPr>
                <w:ilvl w:val="0"/>
                <w:numId w:val="1"/>
              </w:numPr>
              <w:spacing w:after="0" w:line="276" w:lineRule="auto"/>
              <w:ind w:left="0" w:firstLine="0"/>
              <w:jc w:val="both"/>
              <w:rPr>
                <w:rFonts w:ascii="Arial" w:eastAsia="Times New Roman" w:hAnsi="Arial" w:cs="Arial"/>
                <w:bCs/>
                <w:szCs w:val="24"/>
                <w:lang w:eastAsia="pt-BR"/>
              </w:rPr>
            </w:pPr>
            <w:r w:rsidRPr="001134C6">
              <w:rPr>
                <w:rFonts w:ascii="Arial" w:eastAsia="Times New Roman" w:hAnsi="Arial" w:cs="Arial"/>
                <w:bCs/>
                <w:szCs w:val="24"/>
                <w:lang w:eastAsia="pt-BR"/>
              </w:rPr>
              <w:t xml:space="preserve">Declaro que o preço proposto engloba todos os custos, diretos e indiretos, e ônus decorrentes da prestação dos serviços, tais como tributos, contribuições fiscais e </w:t>
            </w:r>
            <w:proofErr w:type="spellStart"/>
            <w:r w:rsidRPr="001134C6">
              <w:rPr>
                <w:rFonts w:ascii="Arial" w:eastAsia="Times New Roman" w:hAnsi="Arial" w:cs="Arial"/>
                <w:bCs/>
                <w:szCs w:val="24"/>
                <w:lang w:eastAsia="pt-BR"/>
              </w:rPr>
              <w:t>parafiscais</w:t>
            </w:r>
            <w:proofErr w:type="spellEnd"/>
            <w:r w:rsidRPr="001134C6">
              <w:rPr>
                <w:rFonts w:ascii="Arial" w:eastAsia="Times New Roman" w:hAnsi="Arial" w:cs="Arial"/>
                <w:bCs/>
                <w:szCs w:val="24"/>
                <w:lang w:eastAsia="pt-BR"/>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1134C6" w:rsidRPr="001134C6" w:rsidRDefault="001134C6" w:rsidP="001134C6">
            <w:pPr>
              <w:spacing w:after="0" w:line="276" w:lineRule="auto"/>
              <w:jc w:val="both"/>
              <w:rPr>
                <w:rFonts w:ascii="Arial" w:eastAsia="Times New Roman" w:hAnsi="Arial" w:cs="Arial"/>
                <w:bCs/>
                <w:szCs w:val="24"/>
                <w:lang w:eastAsia="pt-BR"/>
              </w:rPr>
            </w:pPr>
          </w:p>
          <w:p w:rsidR="001134C6" w:rsidRPr="001134C6" w:rsidRDefault="001134C6" w:rsidP="001134C6">
            <w:pPr>
              <w:numPr>
                <w:ilvl w:val="0"/>
                <w:numId w:val="1"/>
              </w:numPr>
              <w:spacing w:after="0" w:line="276" w:lineRule="auto"/>
              <w:ind w:left="0" w:firstLine="0"/>
              <w:jc w:val="both"/>
              <w:rPr>
                <w:rFonts w:ascii="Arial" w:eastAsia="Times New Roman" w:hAnsi="Arial" w:cs="Arial"/>
                <w:bCs/>
                <w:szCs w:val="24"/>
                <w:lang w:eastAsia="pt-BR"/>
              </w:rPr>
            </w:pPr>
            <w:r w:rsidRPr="001134C6">
              <w:rPr>
                <w:rFonts w:ascii="Arial" w:eastAsia="Times New Roman" w:hAnsi="Arial" w:cs="Arial"/>
                <w:bCs/>
                <w:szCs w:val="24"/>
                <w:lang w:eastAsia="pt-BR"/>
              </w:rPr>
              <w:t>Declaro que esta proposta foi elaborada de forma independente.</w:t>
            </w:r>
          </w:p>
          <w:p w:rsidR="001134C6" w:rsidRPr="001134C6" w:rsidRDefault="001134C6" w:rsidP="001134C6">
            <w:pPr>
              <w:spacing w:after="0" w:line="276" w:lineRule="auto"/>
              <w:jc w:val="both"/>
              <w:rPr>
                <w:rFonts w:ascii="Arial" w:eastAsia="Times New Roman" w:hAnsi="Arial" w:cs="Arial"/>
                <w:bCs/>
                <w:szCs w:val="24"/>
                <w:lang w:eastAsia="pt-BR"/>
              </w:rPr>
            </w:pPr>
          </w:p>
          <w:p w:rsidR="001134C6" w:rsidRPr="001134C6" w:rsidRDefault="001134C6" w:rsidP="001134C6">
            <w:pPr>
              <w:numPr>
                <w:ilvl w:val="0"/>
                <w:numId w:val="1"/>
              </w:numPr>
              <w:spacing w:after="0" w:line="276" w:lineRule="auto"/>
              <w:ind w:left="0" w:firstLine="0"/>
              <w:jc w:val="both"/>
              <w:rPr>
                <w:rFonts w:ascii="Arial" w:eastAsia="Times New Roman" w:hAnsi="Arial" w:cs="Arial"/>
                <w:bCs/>
                <w:szCs w:val="24"/>
                <w:lang w:eastAsia="pt-BR"/>
              </w:rPr>
            </w:pPr>
            <w:r w:rsidRPr="001134C6">
              <w:rPr>
                <w:rFonts w:ascii="Arial" w:eastAsia="Times New Roman" w:hAnsi="Arial" w:cs="Arial"/>
                <w:szCs w:val="24"/>
                <w:lang w:eastAsia="pt-BR"/>
              </w:rPr>
              <w:t>Declaro, em meu nome e por todos os advogados qu</w:t>
            </w:r>
            <w:bookmarkStart w:id="0" w:name="_GoBack"/>
            <w:bookmarkEnd w:id="0"/>
            <w:r w:rsidRPr="001134C6">
              <w:rPr>
                <w:rFonts w:ascii="Arial" w:eastAsia="Times New Roman" w:hAnsi="Arial" w:cs="Arial"/>
                <w:szCs w:val="24"/>
                <w:lang w:eastAsia="pt-BR"/>
              </w:rPr>
              <w:t>e são vinculados à esta sociedade advocatícia, que não patrocino ações contra o BDMG no interesse de terceiros, ou próprio, e afirmo que manterei essa condição durante todo o período de contratação.</w:t>
            </w:r>
          </w:p>
          <w:p w:rsidR="001134C6" w:rsidRPr="001134C6" w:rsidRDefault="001134C6" w:rsidP="001134C6">
            <w:pPr>
              <w:spacing w:after="0" w:line="276" w:lineRule="auto"/>
              <w:jc w:val="both"/>
              <w:rPr>
                <w:rFonts w:ascii="Arial" w:eastAsia="Times New Roman" w:hAnsi="Arial" w:cs="Arial"/>
                <w:bCs/>
                <w:szCs w:val="24"/>
                <w:lang w:eastAsia="pt-BR"/>
              </w:rPr>
            </w:pPr>
          </w:p>
          <w:p w:rsidR="001134C6" w:rsidRPr="001134C6" w:rsidRDefault="001134C6" w:rsidP="001134C6">
            <w:pPr>
              <w:numPr>
                <w:ilvl w:val="0"/>
                <w:numId w:val="1"/>
              </w:numPr>
              <w:spacing w:after="0" w:line="276" w:lineRule="auto"/>
              <w:ind w:left="0" w:firstLine="0"/>
              <w:jc w:val="both"/>
              <w:rPr>
                <w:rFonts w:ascii="Arial" w:eastAsia="Times New Roman" w:hAnsi="Arial" w:cs="Arial"/>
                <w:bCs/>
                <w:szCs w:val="24"/>
                <w:lang w:eastAsia="pt-BR"/>
              </w:rPr>
            </w:pPr>
            <w:r w:rsidRPr="001134C6">
              <w:rPr>
                <w:rFonts w:ascii="Arial" w:eastAsia="Times New Roman" w:hAnsi="Arial" w:cs="Arial"/>
                <w:bCs/>
                <w:szCs w:val="24"/>
                <w:lang w:eastAsia="pt-BR"/>
              </w:rPr>
              <w:t>Declaro, não haver fatos impeditivos para participação na Licitação de edital BDMG-24/2019, ciente da obrigatoriedade de informar ocorrências posteriores.</w:t>
            </w:r>
          </w:p>
          <w:p w:rsidR="001134C6" w:rsidRPr="001134C6" w:rsidRDefault="001134C6" w:rsidP="001134C6">
            <w:pPr>
              <w:spacing w:after="0" w:line="276" w:lineRule="auto"/>
              <w:jc w:val="both"/>
              <w:rPr>
                <w:rFonts w:ascii="Arial" w:eastAsia="Times New Roman" w:hAnsi="Arial" w:cs="Arial"/>
                <w:bCs/>
                <w:szCs w:val="24"/>
                <w:lang w:eastAsia="pt-BR"/>
              </w:rPr>
            </w:pPr>
          </w:p>
          <w:p w:rsidR="001134C6" w:rsidRPr="001134C6" w:rsidRDefault="001134C6" w:rsidP="001134C6">
            <w:pPr>
              <w:numPr>
                <w:ilvl w:val="0"/>
                <w:numId w:val="1"/>
              </w:numPr>
              <w:spacing w:after="0" w:line="276" w:lineRule="auto"/>
              <w:ind w:left="0" w:firstLine="0"/>
              <w:jc w:val="both"/>
              <w:rPr>
                <w:rFonts w:ascii="Arial" w:eastAsia="Times New Roman" w:hAnsi="Arial" w:cs="Arial"/>
                <w:bCs/>
                <w:szCs w:val="24"/>
                <w:lang w:eastAsia="pt-BR"/>
              </w:rPr>
            </w:pPr>
            <w:r w:rsidRPr="001134C6">
              <w:rPr>
                <w:rFonts w:ascii="Arial" w:eastAsia="Times New Roman" w:hAnsi="Arial" w:cs="Arial"/>
                <w:bCs/>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1134C6" w:rsidRPr="001134C6" w:rsidTr="001134C6">
        <w:tc>
          <w:tcPr>
            <w:tcW w:w="9214" w:type="dxa"/>
            <w:tcBorders>
              <w:top w:val="single" w:sz="12" w:space="0" w:color="auto"/>
              <w:left w:val="single" w:sz="12" w:space="0" w:color="auto"/>
              <w:bottom w:val="single" w:sz="12" w:space="0" w:color="auto"/>
              <w:right w:val="single" w:sz="12" w:space="0" w:color="auto"/>
            </w:tcBorders>
          </w:tcPr>
          <w:p w:rsidR="001134C6" w:rsidRPr="001134C6" w:rsidRDefault="001134C6" w:rsidP="001134C6">
            <w:pPr>
              <w:spacing w:after="0" w:line="240" w:lineRule="auto"/>
              <w:jc w:val="both"/>
              <w:rPr>
                <w:rFonts w:ascii="Arial" w:eastAsia="Times New Roman" w:hAnsi="Arial" w:cs="Arial"/>
                <w:b/>
                <w:szCs w:val="24"/>
                <w:lang w:eastAsia="pt-BR"/>
              </w:rPr>
            </w:pPr>
            <w:r w:rsidRPr="001134C6">
              <w:rPr>
                <w:rFonts w:ascii="Arial" w:eastAsia="Times New Roman" w:hAnsi="Arial" w:cs="Arial"/>
                <w:b/>
                <w:szCs w:val="24"/>
                <w:lang w:eastAsia="pt-BR"/>
              </w:rPr>
              <w:t>10 – PRAZO DE VALIDADE DA PROPOSTA:</w:t>
            </w:r>
          </w:p>
          <w:p w:rsidR="001134C6" w:rsidRPr="001134C6" w:rsidRDefault="001134C6" w:rsidP="001134C6">
            <w:pPr>
              <w:spacing w:after="0" w:line="240" w:lineRule="auto"/>
              <w:jc w:val="both"/>
              <w:rPr>
                <w:rFonts w:ascii="Arial" w:eastAsia="Times New Roman" w:hAnsi="Arial" w:cs="Arial"/>
                <w:szCs w:val="24"/>
                <w:lang w:eastAsia="pt-BR"/>
              </w:rPr>
            </w:pPr>
            <w:r w:rsidRPr="001134C6">
              <w:rPr>
                <w:rFonts w:ascii="Arial" w:eastAsia="Times New Roman" w:hAnsi="Arial" w:cs="Arial"/>
                <w:szCs w:val="24"/>
                <w:lang w:eastAsia="pt-BR"/>
              </w:rPr>
              <w:t>XX (XX) dias corridos.</w:t>
            </w:r>
          </w:p>
          <w:p w:rsidR="001134C6" w:rsidRPr="001134C6" w:rsidRDefault="001134C6" w:rsidP="001134C6">
            <w:pPr>
              <w:spacing w:after="0" w:line="240" w:lineRule="auto"/>
              <w:jc w:val="both"/>
              <w:rPr>
                <w:rFonts w:ascii="Arial" w:eastAsia="Times New Roman" w:hAnsi="Arial" w:cs="Arial"/>
                <w:szCs w:val="24"/>
                <w:lang w:eastAsia="pt-BR"/>
              </w:rPr>
            </w:pPr>
          </w:p>
          <w:p w:rsidR="001134C6" w:rsidRPr="001134C6" w:rsidRDefault="001134C6" w:rsidP="001134C6">
            <w:pPr>
              <w:spacing w:after="0" w:line="240" w:lineRule="auto"/>
              <w:jc w:val="both"/>
              <w:rPr>
                <w:rFonts w:ascii="Arial" w:eastAsia="Times New Roman" w:hAnsi="Arial" w:cs="Arial"/>
                <w:i/>
                <w:szCs w:val="24"/>
                <w:lang w:eastAsia="pt-BR"/>
              </w:rPr>
            </w:pPr>
            <w:proofErr w:type="spellStart"/>
            <w:r w:rsidRPr="001134C6">
              <w:rPr>
                <w:rFonts w:ascii="Arial" w:eastAsia="Times New Roman" w:hAnsi="Arial" w:cs="Arial"/>
                <w:i/>
                <w:szCs w:val="24"/>
                <w:lang w:eastAsia="pt-BR"/>
              </w:rPr>
              <w:t>Obs</w:t>
            </w:r>
            <w:proofErr w:type="spellEnd"/>
            <w:r w:rsidRPr="001134C6">
              <w:rPr>
                <w:rFonts w:ascii="Arial" w:eastAsia="Times New Roman" w:hAnsi="Arial" w:cs="Arial"/>
                <w:i/>
                <w:szCs w:val="24"/>
                <w:lang w:eastAsia="pt-BR"/>
              </w:rPr>
              <w:t>: mínimo de 60 dias corridos contados na forma do edital, Anexo III, item 6</w:t>
            </w:r>
          </w:p>
        </w:tc>
      </w:tr>
      <w:tr w:rsidR="001134C6" w:rsidRPr="001134C6" w:rsidTr="001134C6">
        <w:trPr>
          <w:cantSplit/>
          <w:trHeight w:val="1561"/>
        </w:trPr>
        <w:tc>
          <w:tcPr>
            <w:tcW w:w="9214" w:type="dxa"/>
            <w:tcBorders>
              <w:top w:val="single" w:sz="12" w:space="0" w:color="auto"/>
              <w:left w:val="single" w:sz="12" w:space="0" w:color="auto"/>
              <w:bottom w:val="single" w:sz="12" w:space="0" w:color="auto"/>
              <w:right w:val="single" w:sz="12" w:space="0" w:color="auto"/>
            </w:tcBorders>
          </w:tcPr>
          <w:p w:rsidR="001134C6" w:rsidRPr="001134C6" w:rsidRDefault="001134C6" w:rsidP="001134C6">
            <w:pPr>
              <w:spacing w:after="0" w:line="240" w:lineRule="auto"/>
              <w:jc w:val="both"/>
              <w:rPr>
                <w:rFonts w:ascii="Arial" w:eastAsia="Times New Roman" w:hAnsi="Arial" w:cs="Arial"/>
                <w:b/>
                <w:szCs w:val="24"/>
                <w:lang w:eastAsia="pt-BR"/>
              </w:rPr>
            </w:pPr>
            <w:r w:rsidRPr="001134C6">
              <w:rPr>
                <w:rFonts w:ascii="Arial" w:eastAsia="Times New Roman" w:hAnsi="Arial" w:cs="Arial"/>
                <w:b/>
                <w:szCs w:val="24"/>
                <w:lang w:eastAsia="pt-BR"/>
              </w:rPr>
              <w:t>11- DATA E ASSINATURA:</w:t>
            </w:r>
          </w:p>
          <w:p w:rsidR="001134C6" w:rsidRPr="001134C6" w:rsidRDefault="001134C6" w:rsidP="001134C6">
            <w:pPr>
              <w:spacing w:after="0" w:line="240" w:lineRule="auto"/>
              <w:jc w:val="both"/>
              <w:rPr>
                <w:rFonts w:ascii="Arial" w:eastAsia="Times New Roman" w:hAnsi="Arial" w:cs="Arial"/>
                <w:szCs w:val="24"/>
                <w:lang w:eastAsia="pt-BR"/>
              </w:rPr>
            </w:pPr>
          </w:p>
          <w:p w:rsidR="001134C6" w:rsidRPr="001134C6" w:rsidRDefault="001134C6" w:rsidP="001134C6">
            <w:pPr>
              <w:spacing w:after="0" w:line="240" w:lineRule="auto"/>
              <w:jc w:val="both"/>
              <w:rPr>
                <w:rFonts w:ascii="Arial" w:eastAsia="Times New Roman" w:hAnsi="Arial" w:cs="Arial"/>
                <w:szCs w:val="24"/>
                <w:lang w:eastAsia="pt-BR"/>
              </w:rPr>
            </w:pPr>
            <w:r w:rsidRPr="001134C6">
              <w:rPr>
                <w:rFonts w:ascii="Arial" w:eastAsia="Times New Roman" w:hAnsi="Arial" w:cs="Arial"/>
                <w:szCs w:val="24"/>
                <w:lang w:eastAsia="pt-BR"/>
              </w:rPr>
              <w:t xml:space="preserve">Belo </w:t>
            </w:r>
            <w:proofErr w:type="gramStart"/>
            <w:r w:rsidRPr="001134C6">
              <w:rPr>
                <w:rFonts w:ascii="Arial" w:eastAsia="Times New Roman" w:hAnsi="Arial" w:cs="Arial"/>
                <w:szCs w:val="24"/>
                <w:lang w:eastAsia="pt-BR"/>
              </w:rPr>
              <w:t xml:space="preserve">Horizonte,   </w:t>
            </w:r>
            <w:proofErr w:type="gramEnd"/>
            <w:r w:rsidRPr="001134C6">
              <w:rPr>
                <w:rFonts w:ascii="Arial" w:eastAsia="Times New Roman" w:hAnsi="Arial" w:cs="Arial"/>
                <w:szCs w:val="24"/>
                <w:lang w:eastAsia="pt-BR"/>
              </w:rPr>
              <w:t xml:space="preserve">  de                         </w:t>
            </w:r>
            <w:proofErr w:type="spellStart"/>
            <w:r w:rsidRPr="001134C6">
              <w:rPr>
                <w:rFonts w:ascii="Arial" w:eastAsia="Times New Roman" w:hAnsi="Arial" w:cs="Arial"/>
                <w:szCs w:val="24"/>
                <w:lang w:eastAsia="pt-BR"/>
              </w:rPr>
              <w:t>de</w:t>
            </w:r>
            <w:proofErr w:type="spellEnd"/>
            <w:r w:rsidRPr="001134C6">
              <w:rPr>
                <w:rFonts w:ascii="Arial" w:eastAsia="Times New Roman" w:hAnsi="Arial" w:cs="Arial"/>
                <w:szCs w:val="24"/>
                <w:lang w:eastAsia="pt-BR"/>
              </w:rPr>
              <w:t xml:space="preserve">         .</w:t>
            </w:r>
          </w:p>
          <w:p w:rsidR="001134C6" w:rsidRPr="001134C6" w:rsidRDefault="001134C6" w:rsidP="001134C6">
            <w:pPr>
              <w:spacing w:after="0" w:line="240" w:lineRule="auto"/>
              <w:jc w:val="both"/>
              <w:rPr>
                <w:rFonts w:ascii="Arial" w:eastAsia="Times New Roman" w:hAnsi="Arial" w:cs="Arial"/>
                <w:szCs w:val="24"/>
                <w:lang w:eastAsia="pt-BR"/>
              </w:rPr>
            </w:pPr>
          </w:p>
          <w:p w:rsidR="001134C6" w:rsidRPr="001134C6" w:rsidRDefault="001134C6" w:rsidP="001134C6">
            <w:pPr>
              <w:spacing w:after="0" w:line="240" w:lineRule="auto"/>
              <w:jc w:val="center"/>
              <w:rPr>
                <w:rFonts w:ascii="Arial" w:eastAsia="Times New Roman" w:hAnsi="Arial" w:cs="Arial"/>
                <w:szCs w:val="24"/>
                <w:lang w:eastAsia="pt-BR"/>
              </w:rPr>
            </w:pPr>
            <w:r w:rsidRPr="001134C6">
              <w:rPr>
                <w:rFonts w:ascii="Arial" w:eastAsia="Times New Roman" w:hAnsi="Arial" w:cs="Arial"/>
                <w:szCs w:val="24"/>
                <w:lang w:eastAsia="pt-BR"/>
              </w:rPr>
              <w:t>___________________________________________________</w:t>
            </w:r>
          </w:p>
          <w:p w:rsidR="001134C6" w:rsidRPr="001134C6" w:rsidRDefault="001134C6" w:rsidP="001134C6">
            <w:pPr>
              <w:spacing w:after="0" w:line="240" w:lineRule="auto"/>
              <w:jc w:val="center"/>
              <w:rPr>
                <w:rFonts w:ascii="Arial" w:eastAsia="Times New Roman" w:hAnsi="Arial" w:cs="Arial"/>
                <w:szCs w:val="24"/>
                <w:lang w:eastAsia="pt-BR"/>
              </w:rPr>
            </w:pPr>
            <w:proofErr w:type="gramStart"/>
            <w:r w:rsidRPr="001134C6">
              <w:rPr>
                <w:rFonts w:ascii="Arial" w:eastAsia="Times New Roman" w:hAnsi="Arial" w:cs="Arial"/>
                <w:szCs w:val="24"/>
                <w:lang w:eastAsia="pt-BR"/>
              </w:rPr>
              <w:t>Representante(</w:t>
            </w:r>
            <w:proofErr w:type="gramEnd"/>
            <w:r w:rsidRPr="001134C6">
              <w:rPr>
                <w:rFonts w:ascii="Arial" w:eastAsia="Times New Roman" w:hAnsi="Arial" w:cs="Arial"/>
                <w:szCs w:val="24"/>
                <w:lang w:eastAsia="pt-BR"/>
              </w:rPr>
              <w:t>s) do licitante</w:t>
            </w:r>
          </w:p>
        </w:tc>
      </w:tr>
    </w:tbl>
    <w:p w:rsidR="001134C6" w:rsidRDefault="001134C6" w:rsidP="001134C6">
      <w:pPr>
        <w:spacing w:after="0"/>
      </w:pPr>
    </w:p>
    <w:sectPr w:rsidR="001134C6" w:rsidSect="001134C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A55C6"/>
    <w:multiLevelType w:val="hybridMultilevel"/>
    <w:tmpl w:val="33C81066"/>
    <w:lvl w:ilvl="0" w:tplc="E7147BC8">
      <w:start w:val="1"/>
      <w:numFmt w:val="decimal"/>
      <w:suff w:val="spa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C6"/>
    <w:rsid w:val="001134C6"/>
    <w:rsid w:val="007A10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17FAD-0B4A-4DEE-ACD0-777F327C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1352</Words>
  <Characters>7306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2019-10-04T17:09:00Z</dcterms:created>
  <dcterms:modified xsi:type="dcterms:W3CDTF">2019-10-04T17:11:00Z</dcterms:modified>
</cp:coreProperties>
</file>