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99" w:rsidRDefault="009B043B" w:rsidP="009B043B">
      <w:pPr>
        <w:tabs>
          <w:tab w:val="left" w:pos="9214"/>
        </w:tabs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Texto90__"/>
      <w:bookmarkStart w:id="1" w:name="Texto98__"/>
      <w:bookmarkStart w:id="2" w:name="Texto349"/>
      <w:bookmarkStart w:id="3" w:name="Texto296"/>
      <w:r w:rsidRPr="009B043B">
        <w:rPr>
          <w:rFonts w:asciiTheme="minorHAnsi" w:hAnsiTheme="minorHAnsi" w:cs="Arial"/>
          <w:b/>
          <w:sz w:val="28"/>
          <w:szCs w:val="28"/>
        </w:rPr>
        <w:t>PARECER DO ÓRGÃO TÉCNICO – BDMG MAQ</w:t>
      </w:r>
    </w:p>
    <w:p w:rsidR="009B043B" w:rsidRPr="009B043B" w:rsidRDefault="009B043B" w:rsidP="009B043B">
      <w:pPr>
        <w:tabs>
          <w:tab w:val="left" w:pos="9214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>Em atendimento ao disposto no inciso I, do art. 21, da Resolução do Senado Federal nº 43/2001, e ao disposto no § 1º, do art. 32, da Lei Complementar 101/2000, trata o presente Parecer de contratação, pelo Município</w:t>
      </w:r>
      <w:r w:rsidR="00FC32CF" w:rsidRPr="009B043B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gramStart"/>
      <w:r w:rsidR="00FC32CF" w:rsidRPr="009B043B">
        <w:rPr>
          <w:rFonts w:asciiTheme="minorHAnsi" w:hAnsiTheme="minorHAnsi" w:cs="Arial"/>
          <w:iCs/>
          <w:sz w:val="24"/>
          <w:szCs w:val="24"/>
        </w:rPr>
        <w:t>de</w:t>
      </w:r>
      <w:r w:rsidRPr="009B043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instrText xml:space="preserve"> FORMTEXT </w:instrTex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separate"/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end"/>
      </w:r>
      <w:r w:rsidR="00FC32CF" w:rsidRPr="009B043B">
        <w:rPr>
          <w:rFonts w:asciiTheme="minorHAnsi" w:hAnsiTheme="minorHAnsi" w:cs="Arial"/>
          <w:snapToGrid/>
          <w:sz w:val="24"/>
          <w:szCs w:val="24"/>
        </w:rPr>
        <w:t>,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 xml:space="preserve"> </w:t>
      </w:r>
      <w:r w:rsidRPr="009B043B">
        <w:rPr>
          <w:rFonts w:asciiTheme="minorHAnsi" w:hAnsiTheme="minorHAnsi" w:cs="Arial"/>
          <w:iCs/>
          <w:sz w:val="24"/>
          <w:szCs w:val="24"/>
        </w:rPr>
        <w:t xml:space="preserve">de operação de crédito, no valor de </w:t>
      </w:r>
      <w:r w:rsidR="006D1AFA" w:rsidRPr="009B043B">
        <w:rPr>
          <w:rFonts w:asciiTheme="minorHAnsi" w:hAnsiTheme="minorHAnsi" w:cs="Arial"/>
          <w:b/>
          <w:iCs/>
          <w:sz w:val="24"/>
          <w:szCs w:val="24"/>
        </w:rPr>
        <w:t>R$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instrText xml:space="preserve"> FORMTEXT </w:instrTex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separate"/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224D57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end"/>
      </w:r>
      <w:r w:rsidRPr="009B043B">
        <w:rPr>
          <w:rFonts w:asciiTheme="minorHAnsi" w:hAnsiTheme="minorHAnsi" w:cs="Arial"/>
          <w:iCs/>
          <w:sz w:val="24"/>
          <w:szCs w:val="24"/>
        </w:rPr>
        <w:t xml:space="preserve"> junto ao Banco de Dese</w:t>
      </w:r>
      <w:r w:rsidR="006D1AFA" w:rsidRPr="009B043B">
        <w:rPr>
          <w:rFonts w:asciiTheme="minorHAnsi" w:hAnsiTheme="minorHAnsi" w:cs="Arial"/>
          <w:iCs/>
          <w:sz w:val="24"/>
          <w:szCs w:val="24"/>
        </w:rPr>
        <w:t>n</w:t>
      </w:r>
      <w:r w:rsidRPr="009B043B">
        <w:rPr>
          <w:rFonts w:asciiTheme="minorHAnsi" w:hAnsiTheme="minorHAnsi" w:cs="Arial"/>
          <w:iCs/>
          <w:sz w:val="24"/>
          <w:szCs w:val="24"/>
        </w:rPr>
        <w:t>volvimento de Minas Gerais S.A, destinada à realização de</w:t>
      </w:r>
      <w:r w:rsidR="009B043B" w:rsidRPr="009B043B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instrText xml:space="preserve"> FORMTEXT </w:instrText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separate"/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noProof/>
          <w:snapToGrid/>
          <w:sz w:val="24"/>
          <w:szCs w:val="24"/>
          <w:highlight w:val="lightGray"/>
        </w:rPr>
        <w:t> </w:t>
      </w:r>
      <w:r w:rsidR="009B043B" w:rsidRPr="009B043B">
        <w:rPr>
          <w:rFonts w:asciiTheme="minorHAnsi" w:hAnsiTheme="minorHAnsi" w:cs="Arial"/>
          <w:b/>
          <w:snapToGrid/>
          <w:sz w:val="24"/>
          <w:szCs w:val="24"/>
          <w:highlight w:val="lightGray"/>
        </w:rPr>
        <w:fldChar w:fldCharType="end"/>
      </w:r>
      <w:r w:rsidR="00224D57" w:rsidRPr="009B043B">
        <w:rPr>
          <w:rFonts w:asciiTheme="minorHAnsi" w:hAnsiTheme="minorHAnsi" w:cs="Arial"/>
          <w:snapToGrid/>
          <w:sz w:val="24"/>
          <w:szCs w:val="24"/>
        </w:rPr>
        <w:t>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RELAÇÃO CUSTO-BENEFÍCIO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Neste item, o parecer pode estimar os impactos financeiros da operação, fazendo uma comparação entre os custos e os benefícios a serem auferidos com os recursos do empréstimo. É fundamental que se evidenciem os principais itens de custos do projeto, informando o custo unitário e o custo total.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Por exemplo: custo de pavimentação, custo de treinamento, custo de aquisição de máquinas e equipamentos.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Complementarmente, pode-se traçar uma estimativa do retorno esperado dos investimentos em cada exercício, tomando-se como base o exercício corrente.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</w:pPr>
      <w:r w:rsidRPr="009B043B">
        <w:rPr>
          <w:rFonts w:asciiTheme="minorHAnsi" w:hAnsiTheme="minorHAnsi" w:cs="Arial"/>
          <w:b/>
          <w:iCs/>
          <w:color w:val="FF0000"/>
          <w:sz w:val="24"/>
          <w:szCs w:val="24"/>
          <w:highlight w:val="yellow"/>
        </w:rPr>
        <w:t>Benefícios não mensuráveis financeiramente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color w:val="FF0000"/>
          <w:sz w:val="24"/>
          <w:szCs w:val="24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Na hipótese de o Ente entender inviável a mensuração financeira dos benefícios resultantes da operação de crédito, sugere-se a seguinte declaração: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 xml:space="preserve">Tendo em vista a natureza do investimento, entendo que os benefícios esperados </w:t>
      </w: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  <w:u w:val="dotted"/>
        </w:rPr>
        <w:t>(RELACIONAR BENEFÍCIOS)</w:t>
      </w:r>
      <w:r w:rsidRPr="009B043B">
        <w:rPr>
          <w:rFonts w:asciiTheme="minorHAnsi" w:hAnsiTheme="minorHAnsi" w:cs="Arial"/>
          <w:iCs/>
          <w:sz w:val="24"/>
          <w:szCs w:val="24"/>
        </w:rPr>
        <w:t xml:space="preserve"> não são mensuráveis financeiramente de forma viável, mas superam os custos necessários e correspondentes à operação de crédito pleiteada.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INTERESSE ECONÔMICO E SOCIAL DA OPERAÇÃO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color w:val="FF0000"/>
          <w:sz w:val="24"/>
          <w:szCs w:val="24"/>
          <w:highlight w:val="yellow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b/>
          <w:bCs/>
          <w:iCs/>
          <w:sz w:val="24"/>
          <w:szCs w:val="24"/>
          <w:u w:val="single"/>
        </w:rPr>
      </w:pPr>
      <w:r w:rsidRPr="009B043B">
        <w:rPr>
          <w:rFonts w:asciiTheme="minorHAnsi" w:hAnsiTheme="minorHAnsi" w:cs="Arial"/>
          <w:b/>
          <w:bCs/>
          <w:iCs/>
          <w:sz w:val="24"/>
          <w:szCs w:val="24"/>
          <w:u w:val="single"/>
        </w:rPr>
        <w:t>CONCLUSÃO</w:t>
      </w:r>
    </w:p>
    <w:p w:rsidR="00523A99" w:rsidRDefault="00523A99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9B043B">
        <w:rPr>
          <w:rFonts w:asciiTheme="minorHAnsi" w:hAnsiTheme="minorHAnsi" w:cs="Arial"/>
          <w:iCs/>
          <w:sz w:val="24"/>
          <w:szCs w:val="24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:rsidR="009B043B" w:rsidRDefault="009B043B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9B043B" w:rsidRPr="009B043B" w:rsidRDefault="009B043B" w:rsidP="009B043B">
      <w:pPr>
        <w:jc w:val="center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Município </w:t>
      </w:r>
      <w:proofErr w:type="gramStart"/>
      <w:r>
        <w:rPr>
          <w:rFonts w:asciiTheme="minorHAnsi" w:hAnsiTheme="minorHAnsi" w:cs="Arial"/>
          <w:iCs/>
          <w:sz w:val="24"/>
          <w:szCs w:val="24"/>
        </w:rPr>
        <w:t xml:space="preserve">de 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  <w:r>
        <w:rPr>
          <w:rFonts w:asciiTheme="minorHAnsi" w:hAnsiTheme="minorHAnsi" w:cs="Arial"/>
          <w:snapToGrid/>
          <w:sz w:val="24"/>
          <w:szCs w:val="24"/>
        </w:rPr>
        <w:t>,</w:t>
      </w:r>
      <w:proofErr w:type="gramEnd"/>
      <w:r>
        <w:rPr>
          <w:rFonts w:asciiTheme="minorHAnsi" w:hAnsiTheme="minorHAnsi" w:cs="Arial"/>
          <w:snapToGrid/>
          <w:sz w:val="24"/>
          <w:szCs w:val="24"/>
        </w:rPr>
        <w:t xml:space="preserve"> 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  <w:r w:rsidRPr="009B043B">
        <w:rPr>
          <w:rFonts w:asciiTheme="minorHAnsi" w:hAnsiTheme="minorHAnsi" w:cs="Arial"/>
          <w:snapToGrid/>
          <w:sz w:val="24"/>
          <w:szCs w:val="24"/>
        </w:rPr>
        <w:t xml:space="preserve"> d</w:t>
      </w:r>
      <w:r>
        <w:rPr>
          <w:rFonts w:asciiTheme="minorHAnsi" w:hAnsiTheme="minorHAnsi" w:cs="Arial"/>
          <w:snapToGrid/>
          <w:sz w:val="24"/>
          <w:szCs w:val="24"/>
        </w:rPr>
        <w:t xml:space="preserve">e 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  <w:r>
        <w:rPr>
          <w:rFonts w:asciiTheme="minorHAnsi" w:hAnsiTheme="minorHAnsi" w:cs="Arial"/>
          <w:snapToGrid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napToGrid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napToGrid/>
          <w:sz w:val="24"/>
          <w:szCs w:val="24"/>
        </w:rPr>
        <w:t xml:space="preserve"> 20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instrText xml:space="preserve"> FORMTEXT </w:instrTex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separate"/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noProof/>
          <w:snapToGrid/>
          <w:sz w:val="24"/>
          <w:szCs w:val="24"/>
          <w:highlight w:val="lightGray"/>
        </w:rPr>
        <w:t> </w:t>
      </w:r>
      <w:r w:rsidRPr="009B043B">
        <w:rPr>
          <w:rFonts w:asciiTheme="minorHAnsi" w:hAnsiTheme="minorHAnsi" w:cs="Arial"/>
          <w:snapToGrid/>
          <w:sz w:val="24"/>
          <w:szCs w:val="24"/>
          <w:highlight w:val="lightGray"/>
        </w:rPr>
        <w:fldChar w:fldCharType="end"/>
      </w:r>
    </w:p>
    <w:p w:rsidR="00E915DE" w:rsidRPr="009B043B" w:rsidRDefault="00E915DE" w:rsidP="009B043B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9B043B" w:rsidRPr="009B043B" w:rsidRDefault="00E915DE" w:rsidP="009B043B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9B043B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9B043B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9B043B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_______________________________________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 xml:space="preserve">Assinatura 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do(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>a) Representante do Órgão Técnico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(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nome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 xml:space="preserve"> e cargo)</w:t>
      </w:r>
    </w:p>
    <w:p w:rsidR="00523A99" w:rsidRPr="009B043B" w:rsidRDefault="00523A99" w:rsidP="009B043B">
      <w:pPr>
        <w:jc w:val="both"/>
        <w:rPr>
          <w:rFonts w:asciiTheme="minorHAnsi" w:hAnsiTheme="minorHAnsi" w:cs="Arial"/>
          <w:sz w:val="24"/>
          <w:szCs w:val="24"/>
        </w:rPr>
      </w:pPr>
    </w:p>
    <w:p w:rsidR="00523A99" w:rsidRPr="009B043B" w:rsidRDefault="00523A99" w:rsidP="009B043B">
      <w:pPr>
        <w:jc w:val="both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De acordo: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>________________________________</w:t>
      </w:r>
    </w:p>
    <w:p w:rsidR="00523A99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t xml:space="preserve">Assinatura 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do(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>a) Chefe do Poder Executivo</w:t>
      </w:r>
    </w:p>
    <w:p w:rsidR="00224D57" w:rsidRPr="009B043B" w:rsidRDefault="00523A99" w:rsidP="009B043B">
      <w:pPr>
        <w:jc w:val="center"/>
        <w:rPr>
          <w:rFonts w:asciiTheme="minorHAnsi" w:hAnsiTheme="minorHAnsi" w:cs="Arial"/>
          <w:sz w:val="24"/>
          <w:szCs w:val="24"/>
        </w:rPr>
      </w:pPr>
      <w:r w:rsidRPr="009B043B">
        <w:rPr>
          <w:rFonts w:asciiTheme="minorHAnsi" w:hAnsiTheme="minorHAnsi" w:cs="Arial"/>
          <w:sz w:val="24"/>
          <w:szCs w:val="24"/>
        </w:rPr>
        <w:lastRenderedPageBreak/>
        <w:t>(</w:t>
      </w:r>
      <w:proofErr w:type="gramStart"/>
      <w:r w:rsidRPr="009B043B">
        <w:rPr>
          <w:rFonts w:asciiTheme="minorHAnsi" w:hAnsiTheme="minorHAnsi" w:cs="Arial"/>
          <w:sz w:val="24"/>
          <w:szCs w:val="24"/>
        </w:rPr>
        <w:t>nome</w:t>
      </w:r>
      <w:proofErr w:type="gramEnd"/>
      <w:r w:rsidRPr="009B043B">
        <w:rPr>
          <w:rFonts w:asciiTheme="minorHAnsi" w:hAnsiTheme="minorHAnsi" w:cs="Arial"/>
          <w:sz w:val="24"/>
          <w:szCs w:val="24"/>
        </w:rPr>
        <w:t xml:space="preserve"> e cargo)</w:t>
      </w:r>
      <w:bookmarkEnd w:id="0"/>
      <w:bookmarkEnd w:id="1"/>
      <w:bookmarkEnd w:id="2"/>
      <w:bookmarkEnd w:id="3"/>
    </w:p>
    <w:sectPr w:rsidR="00224D57" w:rsidRPr="009B043B" w:rsidSect="009B0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50" w:rsidRDefault="003D3950">
      <w:r>
        <w:separator/>
      </w:r>
    </w:p>
  </w:endnote>
  <w:endnote w:type="continuationSeparator" w:id="0">
    <w:p w:rsidR="003D3950" w:rsidRDefault="003D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9C" w:rsidRDefault="00AD5A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9C" w:rsidRDefault="00AD5A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9C" w:rsidRDefault="00AD5A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50" w:rsidRDefault="003D3950">
      <w:r>
        <w:separator/>
      </w:r>
    </w:p>
  </w:footnote>
  <w:footnote w:type="continuationSeparator" w:id="0">
    <w:p w:rsidR="003D3950" w:rsidRDefault="003D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9C" w:rsidRDefault="00AD5A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AD5A9C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7280" cy="426720"/>
          <wp:effectExtent l="0" t="0" r="7620" b="0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4" w:name="_GoBack"/>
    <w:bookmarkEnd w:id="4"/>
  </w:p>
  <w:p w:rsidR="00D41FD4" w:rsidRDefault="00D41F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9C" w:rsidRDefault="00AD5A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28B7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1D7B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4236"/>
    <w:rsid w:val="00245952"/>
    <w:rsid w:val="00247586"/>
    <w:rsid w:val="00250086"/>
    <w:rsid w:val="00265B7C"/>
    <w:rsid w:val="00266CC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3950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967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16AF1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4F53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3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1D5A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43B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2AB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2077"/>
    <w:rsid w:val="00AA32AB"/>
    <w:rsid w:val="00AA4F0D"/>
    <w:rsid w:val="00AA576C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45A2"/>
    <w:rsid w:val="00AD5A9C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027B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15DE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32CF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C67C-F701-4E12-9627-82CCEF35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2766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Maria Clara de Paula R Tabaral</cp:lastModifiedBy>
  <cp:revision>2</cp:revision>
  <cp:lastPrinted>2011-04-25T14:34:00Z</cp:lastPrinted>
  <dcterms:created xsi:type="dcterms:W3CDTF">2019-05-07T20:34:00Z</dcterms:created>
  <dcterms:modified xsi:type="dcterms:W3CDTF">2019-05-07T20:34:00Z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