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4" w:rsidRPr="00731BC2" w:rsidRDefault="00302914" w:rsidP="00302914">
      <w:pPr>
        <w:jc w:val="center"/>
        <w:rPr>
          <w:rFonts w:ascii="Arial" w:hAnsi="Arial" w:cs="Arial"/>
          <w:b/>
        </w:rPr>
      </w:pPr>
      <w:r w:rsidRPr="00731BC2">
        <w:rPr>
          <w:rFonts w:ascii="Arial" w:hAnsi="Arial" w:cs="Arial"/>
          <w:b/>
        </w:rPr>
        <w:t xml:space="preserve">BANCO DE DESENVOLVIMENTO DE MINAS GERAIS S.A. – BDMG </w:t>
      </w:r>
      <w:r w:rsidRPr="00731BC2">
        <w:rPr>
          <w:rFonts w:ascii="Arial" w:hAnsi="Arial" w:cs="Arial"/>
          <w:b/>
        </w:rPr>
        <w:br/>
        <w:t>PREGÃO ELETRÔNICO BDMG-01/2019</w:t>
      </w:r>
      <w:r w:rsidRPr="00731BC2">
        <w:rPr>
          <w:rFonts w:ascii="Arial" w:hAnsi="Arial" w:cs="Arial"/>
          <w:b/>
        </w:rPr>
        <w:br/>
        <w:t>PLANEJAMENTO NO PORTAL DE COMPRAS</w:t>
      </w:r>
      <w:r w:rsidRPr="00731BC2">
        <w:rPr>
          <w:rFonts w:ascii="Arial" w:hAnsi="Arial" w:cs="Arial"/>
          <w:b/>
        </w:rPr>
        <w:t xml:space="preserve"> </w:t>
      </w:r>
      <w:r w:rsidRPr="00731BC2">
        <w:rPr>
          <w:rFonts w:ascii="Arial" w:hAnsi="Arial" w:cs="Arial"/>
          <w:b/>
        </w:rPr>
        <w:t>499/2018</w:t>
      </w:r>
      <w:r w:rsidRPr="00731BC2">
        <w:rPr>
          <w:rFonts w:ascii="Arial" w:hAnsi="Arial" w:cs="Arial"/>
          <w:b/>
        </w:rPr>
        <w:br/>
      </w:r>
      <w:r w:rsidRPr="00731BC2">
        <w:rPr>
          <w:rFonts w:ascii="Arial" w:hAnsi="Arial" w:cs="Arial"/>
          <w:b/>
        </w:rPr>
        <w:t xml:space="preserve"> ESCLARECIMENTO</w:t>
      </w:r>
    </w:p>
    <w:p w:rsidR="00302914" w:rsidRDefault="00302914"/>
    <w:p w:rsidR="000D4425" w:rsidRPr="00731BC2" w:rsidRDefault="00302914" w:rsidP="00731BC2">
      <w:pPr>
        <w:jc w:val="center"/>
        <w:rPr>
          <w:rFonts w:ascii="Arial" w:hAnsi="Arial" w:cs="Arial"/>
          <w:b/>
        </w:rPr>
      </w:pPr>
      <w:r w:rsidRPr="00731BC2">
        <w:rPr>
          <w:rFonts w:ascii="Arial" w:hAnsi="Arial" w:cs="Arial"/>
          <w:b/>
        </w:rPr>
        <w:t>RESPOSTA A QUESTIONAMENTO</w:t>
      </w:r>
    </w:p>
    <w:p w:rsidR="00302914" w:rsidRDefault="00302914" w:rsidP="00302914">
      <w:pPr>
        <w:pStyle w:val="Default"/>
      </w:pPr>
    </w:p>
    <w:p w:rsidR="00302914" w:rsidRPr="00302914" w:rsidRDefault="00302914" w:rsidP="00731BC2">
      <w:pPr>
        <w:pStyle w:val="Default"/>
        <w:jc w:val="both"/>
        <w:rPr>
          <w:sz w:val="22"/>
          <w:szCs w:val="22"/>
        </w:rPr>
      </w:pPr>
      <w:r w:rsidRPr="00302914">
        <w:rPr>
          <w:b/>
        </w:rPr>
        <w:t>QUESTIONAMENTO</w:t>
      </w:r>
      <w:r w:rsidR="00731BC2">
        <w:rPr>
          <w:b/>
        </w:rPr>
        <w:t xml:space="preserve"> 1</w:t>
      </w:r>
      <w:r w:rsidRPr="00302914">
        <w:rPr>
          <w:b/>
          <w:sz w:val="22"/>
          <w:szCs w:val="22"/>
        </w:rPr>
        <w:t>:</w:t>
      </w:r>
      <w:r w:rsidRPr="00302914">
        <w:rPr>
          <w:sz w:val="22"/>
          <w:szCs w:val="22"/>
        </w:rPr>
        <w:t xml:space="preserve"> </w:t>
      </w:r>
      <w:r w:rsidR="00731BC2">
        <w:rPr>
          <w:sz w:val="22"/>
          <w:szCs w:val="22"/>
        </w:rPr>
        <w:t xml:space="preserve"> </w:t>
      </w:r>
      <w:r w:rsidRPr="00302914">
        <w:rPr>
          <w:sz w:val="22"/>
          <w:szCs w:val="22"/>
        </w:rPr>
        <w:t xml:space="preserve">A </w:t>
      </w:r>
      <w:proofErr w:type="spellStart"/>
      <w:r w:rsidRPr="00302914">
        <w:rPr>
          <w:sz w:val="22"/>
          <w:szCs w:val="22"/>
        </w:rPr>
        <w:t>subscrevente</w:t>
      </w:r>
      <w:proofErr w:type="spellEnd"/>
      <w:r w:rsidRPr="00302914">
        <w:rPr>
          <w:sz w:val="22"/>
          <w:szCs w:val="22"/>
        </w:rPr>
        <w:t xml:space="preserve"> tendo interesse em participar da licitação supramencionada, verificando as condições para participação no pleito em tela, deparou-se a mesma com exigências que solicitamos esclarecimentos sendo um o fato restritivo em nossa participação, pois no nosso entendimento a condição para participação seria apenas licitantes com estabelecimentos gráficos na região de Belo Horizonte. </w:t>
      </w:r>
    </w:p>
    <w:p w:rsidR="00302914" w:rsidRPr="00302914" w:rsidRDefault="00302914" w:rsidP="00302914">
      <w:pPr>
        <w:pStyle w:val="Default"/>
        <w:ind w:left="2268"/>
        <w:jc w:val="both"/>
        <w:rPr>
          <w:sz w:val="22"/>
          <w:szCs w:val="22"/>
        </w:rPr>
      </w:pPr>
    </w:p>
    <w:p w:rsidR="00302914" w:rsidRPr="00302914" w:rsidRDefault="00302914" w:rsidP="00302914">
      <w:pPr>
        <w:pStyle w:val="Default"/>
        <w:rPr>
          <w:sz w:val="22"/>
          <w:szCs w:val="22"/>
        </w:rPr>
      </w:pPr>
      <w:r w:rsidRPr="00302914">
        <w:rPr>
          <w:sz w:val="22"/>
          <w:szCs w:val="22"/>
        </w:rPr>
        <w:t xml:space="preserve">Conforme determina § 1º do art. 3º da Lei 8666/93: </w:t>
      </w:r>
    </w:p>
    <w:p w:rsidR="00302914" w:rsidRPr="00302914" w:rsidRDefault="00302914" w:rsidP="00302914">
      <w:pPr>
        <w:pStyle w:val="Default"/>
        <w:rPr>
          <w:sz w:val="22"/>
          <w:szCs w:val="22"/>
        </w:rPr>
      </w:pPr>
    </w:p>
    <w:p w:rsidR="00302914" w:rsidRPr="00302914" w:rsidRDefault="00302914" w:rsidP="00302914">
      <w:pPr>
        <w:pStyle w:val="Default"/>
        <w:ind w:left="2268"/>
        <w:jc w:val="both"/>
        <w:rPr>
          <w:sz w:val="22"/>
          <w:szCs w:val="22"/>
        </w:rPr>
      </w:pPr>
      <w:r w:rsidRPr="00302914">
        <w:rPr>
          <w:sz w:val="22"/>
          <w:szCs w:val="22"/>
        </w:rPr>
        <w:t xml:space="preserve">§ 1º É vedado aos agentes públicos: </w:t>
      </w:r>
    </w:p>
    <w:p w:rsidR="00302914" w:rsidRPr="00302914" w:rsidRDefault="00302914" w:rsidP="00302914">
      <w:pPr>
        <w:pStyle w:val="Default"/>
        <w:ind w:left="2268"/>
        <w:jc w:val="both"/>
        <w:rPr>
          <w:sz w:val="22"/>
          <w:szCs w:val="22"/>
        </w:rPr>
      </w:pPr>
      <w:r w:rsidRPr="00302914">
        <w:rPr>
          <w:sz w:val="22"/>
          <w:szCs w:val="22"/>
        </w:rPr>
        <w:t xml:space="preserve">1- I - admitir, prever, incluir ou tolerar, nos atos de convocação, cláusulas ou condições que comprometam, restrinjam ou frustrem o seu caráter competitivo e estabeleçam preferências ou distinções em razão da naturalidade, da sede ou domicílio dos licitantes ou de qualquer outra circunstância impertinente ou irrelevante para o específico objeto do contrato; </w:t>
      </w:r>
    </w:p>
    <w:p w:rsidR="00302914" w:rsidRPr="00302914" w:rsidRDefault="00302914" w:rsidP="00731BC2">
      <w:pPr>
        <w:pStyle w:val="Default"/>
        <w:jc w:val="both"/>
        <w:rPr>
          <w:sz w:val="22"/>
          <w:szCs w:val="22"/>
        </w:rPr>
      </w:pPr>
    </w:p>
    <w:p w:rsidR="00302914" w:rsidRPr="00302914" w:rsidRDefault="00302914" w:rsidP="00731BC2">
      <w:pPr>
        <w:pStyle w:val="Default"/>
        <w:jc w:val="both"/>
        <w:rPr>
          <w:sz w:val="22"/>
          <w:szCs w:val="22"/>
        </w:rPr>
      </w:pPr>
      <w:r w:rsidRPr="00302914">
        <w:rPr>
          <w:sz w:val="22"/>
          <w:szCs w:val="22"/>
        </w:rPr>
        <w:t xml:space="preserve">Aliás, o § 1º do </w:t>
      </w:r>
      <w:proofErr w:type="spellStart"/>
      <w:r w:rsidRPr="00302914">
        <w:rPr>
          <w:sz w:val="22"/>
          <w:szCs w:val="22"/>
        </w:rPr>
        <w:t>art</w:t>
      </w:r>
      <w:proofErr w:type="spellEnd"/>
      <w:r w:rsidRPr="00302914">
        <w:rPr>
          <w:sz w:val="22"/>
          <w:szCs w:val="22"/>
        </w:rPr>
        <w:t xml:space="preserve"> 3º da Lei 8666 </w:t>
      </w:r>
      <w:r w:rsidRPr="00302914">
        <w:rPr>
          <w:sz w:val="22"/>
          <w:szCs w:val="22"/>
        </w:rPr>
        <w:t>proíbe</w:t>
      </w:r>
      <w:r w:rsidRPr="00302914">
        <w:rPr>
          <w:sz w:val="22"/>
          <w:szCs w:val="22"/>
        </w:rPr>
        <w:t xml:space="preserve"> que o ato convocatório do certame admita preveja, inclua ou tolere cláusulas ou condições capazes de frustrar ou restringir o caráter competitivo do procedimento lic</w:t>
      </w:r>
      <w:r w:rsidRPr="00302914">
        <w:rPr>
          <w:sz w:val="22"/>
          <w:szCs w:val="22"/>
        </w:rPr>
        <w:t>itatório.</w:t>
      </w:r>
    </w:p>
    <w:p w:rsidR="00302914" w:rsidRPr="00302914" w:rsidRDefault="00302914" w:rsidP="00731BC2">
      <w:pPr>
        <w:pStyle w:val="Default"/>
        <w:jc w:val="both"/>
        <w:rPr>
          <w:sz w:val="22"/>
          <w:szCs w:val="22"/>
        </w:rPr>
      </w:pPr>
    </w:p>
    <w:p w:rsidR="00302914" w:rsidRDefault="00302914" w:rsidP="00731BC2">
      <w:pPr>
        <w:jc w:val="both"/>
        <w:rPr>
          <w:rFonts w:ascii="Arial" w:hAnsi="Arial" w:cs="Arial"/>
        </w:rPr>
      </w:pPr>
      <w:r w:rsidRPr="00302914">
        <w:rPr>
          <w:rFonts w:ascii="Arial" w:hAnsi="Arial" w:cs="Arial"/>
        </w:rPr>
        <w:t>Dessa forma, entendemos que tal cláusula deverá ser revogada, pois se torna restritiva a igualdade de participação das empresas.</w:t>
      </w:r>
    </w:p>
    <w:p w:rsidR="00302914" w:rsidRPr="00731BC2" w:rsidRDefault="00302914" w:rsidP="00731BC2">
      <w:pPr>
        <w:rPr>
          <w:rFonts w:ascii="Arial" w:hAnsi="Arial" w:cs="Arial"/>
          <w:color w:val="FF0000"/>
        </w:rPr>
      </w:pPr>
      <w:r w:rsidRPr="00302914">
        <w:rPr>
          <w:rFonts w:ascii="Arial" w:hAnsi="Arial" w:cs="Arial"/>
          <w:b/>
          <w:color w:val="FF0000"/>
        </w:rPr>
        <w:t>RESPOSTA</w:t>
      </w:r>
      <w:r w:rsidR="00731BC2">
        <w:rPr>
          <w:rFonts w:ascii="Arial" w:hAnsi="Arial" w:cs="Arial"/>
          <w:b/>
          <w:color w:val="FF0000"/>
        </w:rPr>
        <w:t xml:space="preserve">: </w:t>
      </w:r>
      <w:r w:rsidR="00BE3D12" w:rsidRPr="00731BC2">
        <w:rPr>
          <w:rFonts w:ascii="Arial" w:hAnsi="Arial" w:cs="Arial"/>
          <w:color w:val="FF0000"/>
        </w:rPr>
        <w:t>Inicialmente compete dizer que a</w:t>
      </w:r>
      <w:r w:rsidR="00BE3D12" w:rsidRPr="00731BC2">
        <w:rPr>
          <w:rFonts w:ascii="Arial" w:hAnsi="Arial" w:cs="Arial"/>
          <w:color w:val="FF0000"/>
        </w:rPr>
        <w:t xml:space="preserve"> Lei Federal 8.666/93 </w:t>
      </w:r>
      <w:r w:rsidR="00BE3D12" w:rsidRPr="00731BC2">
        <w:rPr>
          <w:rFonts w:ascii="Arial" w:hAnsi="Arial" w:cs="Arial"/>
          <w:color w:val="FF0000"/>
        </w:rPr>
        <w:t>não se aplica ao BDMG em nenhuma medida, uma vez que o Banco, por sua natureza jurídica</w:t>
      </w:r>
      <w:r w:rsidR="00372FD8" w:rsidRPr="00731BC2">
        <w:rPr>
          <w:rFonts w:ascii="Arial" w:hAnsi="Arial" w:cs="Arial"/>
          <w:color w:val="FF0000"/>
        </w:rPr>
        <w:t xml:space="preserve"> vincula-se à Lei 13.303/2016. </w:t>
      </w:r>
    </w:p>
    <w:p w:rsidR="00372FD8" w:rsidRPr="00731BC2" w:rsidRDefault="00372FD8" w:rsidP="00731BC2">
      <w:pPr>
        <w:jc w:val="both"/>
        <w:rPr>
          <w:rFonts w:ascii="Arial" w:hAnsi="Arial" w:cs="Arial"/>
          <w:color w:val="FF0000"/>
        </w:rPr>
      </w:pPr>
      <w:r w:rsidRPr="00731BC2">
        <w:rPr>
          <w:rFonts w:ascii="Arial" w:hAnsi="Arial" w:cs="Arial"/>
          <w:color w:val="FF0000"/>
        </w:rPr>
        <w:t xml:space="preserve">O objeto licitado, por sua natureza, exige o acompanhamento do BDMG junto ao fornecedor na sua prestação, </w:t>
      </w:r>
      <w:r w:rsidR="0063419E" w:rsidRPr="00731BC2">
        <w:rPr>
          <w:rFonts w:ascii="Arial" w:hAnsi="Arial" w:cs="Arial"/>
          <w:color w:val="FF0000"/>
        </w:rPr>
        <w:t>s</w:t>
      </w:r>
      <w:r w:rsidRPr="00731BC2">
        <w:rPr>
          <w:rFonts w:ascii="Arial" w:hAnsi="Arial" w:cs="Arial"/>
          <w:color w:val="FF0000"/>
        </w:rPr>
        <w:t xml:space="preserve">endo que a </w:t>
      </w:r>
      <w:r w:rsidR="0063419E" w:rsidRPr="00731BC2">
        <w:rPr>
          <w:rFonts w:ascii="Arial" w:hAnsi="Arial" w:cs="Arial"/>
          <w:color w:val="FF0000"/>
        </w:rPr>
        <w:t>própria</w:t>
      </w:r>
      <w:r w:rsidRPr="00731BC2">
        <w:rPr>
          <w:rFonts w:ascii="Arial" w:hAnsi="Arial" w:cs="Arial"/>
          <w:color w:val="FF0000"/>
        </w:rPr>
        <w:t xml:space="preserve"> </w:t>
      </w:r>
      <w:r w:rsidR="0063419E" w:rsidRPr="00731BC2">
        <w:rPr>
          <w:rFonts w:ascii="Arial" w:hAnsi="Arial" w:cs="Arial"/>
          <w:color w:val="FF0000"/>
        </w:rPr>
        <w:t>experiência</w:t>
      </w:r>
      <w:r w:rsidRPr="00731BC2">
        <w:rPr>
          <w:rFonts w:ascii="Arial" w:hAnsi="Arial" w:cs="Arial"/>
          <w:color w:val="FF0000"/>
        </w:rPr>
        <w:t xml:space="preserve"> do Banco na contratação demonstra não ser incomum a </w:t>
      </w:r>
      <w:r w:rsidR="003A1CBE" w:rsidRPr="00731BC2">
        <w:rPr>
          <w:rFonts w:ascii="Arial" w:hAnsi="Arial" w:cs="Arial"/>
          <w:color w:val="FF0000"/>
        </w:rPr>
        <w:t>devolução</w:t>
      </w:r>
      <w:r w:rsidRPr="00731BC2">
        <w:rPr>
          <w:rFonts w:ascii="Arial" w:hAnsi="Arial" w:cs="Arial"/>
          <w:color w:val="FF0000"/>
        </w:rPr>
        <w:t xml:space="preserve"> </w:t>
      </w:r>
      <w:r w:rsidR="0063419E" w:rsidRPr="00731BC2">
        <w:rPr>
          <w:rFonts w:ascii="Arial" w:hAnsi="Arial" w:cs="Arial"/>
          <w:color w:val="FF0000"/>
        </w:rPr>
        <w:t>de material impresso fora das especificações</w:t>
      </w:r>
      <w:r w:rsidR="009B47B9" w:rsidRPr="00731BC2">
        <w:rPr>
          <w:rFonts w:ascii="Arial" w:hAnsi="Arial" w:cs="Arial"/>
          <w:color w:val="FF0000"/>
        </w:rPr>
        <w:t xml:space="preserve">. </w:t>
      </w:r>
      <w:r w:rsidR="009B47B9" w:rsidRPr="00731BC2">
        <w:rPr>
          <w:rFonts w:ascii="Arial" w:hAnsi="Arial" w:cs="Arial"/>
          <w:color w:val="FF0000"/>
        </w:rPr>
        <w:t xml:space="preserve">Comumente, o problema é contornado mediante a exigência da apresentação de provas, que muitas vezes terão de ser refeitas, e a realização de visitas técnicas nas instalações gráficas, para os ajustes necessários, em qualquer caso no menor prazo possível, para que as entregas não sejam comprometidas. </w:t>
      </w:r>
      <w:r w:rsidR="0063419E" w:rsidRPr="00731BC2">
        <w:rPr>
          <w:rFonts w:ascii="Arial" w:hAnsi="Arial" w:cs="Arial"/>
          <w:color w:val="FF0000"/>
        </w:rPr>
        <w:t xml:space="preserve"> </w:t>
      </w:r>
    </w:p>
    <w:p w:rsidR="009B47B9" w:rsidRPr="00731BC2" w:rsidRDefault="009B47B9" w:rsidP="00731BC2">
      <w:pPr>
        <w:jc w:val="both"/>
        <w:rPr>
          <w:rFonts w:ascii="Arial" w:hAnsi="Arial" w:cs="Arial"/>
          <w:color w:val="FF0000"/>
        </w:rPr>
      </w:pPr>
      <w:r w:rsidRPr="00731BC2">
        <w:rPr>
          <w:rFonts w:ascii="Arial" w:hAnsi="Arial" w:cs="Arial"/>
          <w:color w:val="FF0000"/>
        </w:rPr>
        <w:t>Tal expediente é impossível se o fornec</w:t>
      </w:r>
      <w:r w:rsidR="00731BC2">
        <w:rPr>
          <w:rFonts w:ascii="Arial" w:hAnsi="Arial" w:cs="Arial"/>
          <w:color w:val="FF0000"/>
        </w:rPr>
        <w:t>edor não estiver localizado na g</w:t>
      </w:r>
      <w:r w:rsidRPr="00731BC2">
        <w:rPr>
          <w:rFonts w:ascii="Arial" w:hAnsi="Arial" w:cs="Arial"/>
          <w:color w:val="FF0000"/>
        </w:rPr>
        <w:t>rande Belo Horizonte, em razão dos custos relacionados ao deslocamento e o tempo a ser expendido nas diligências.</w:t>
      </w:r>
    </w:p>
    <w:p w:rsidR="009B47B9" w:rsidRPr="00731BC2" w:rsidRDefault="009B47B9" w:rsidP="00731BC2">
      <w:pPr>
        <w:jc w:val="both"/>
        <w:rPr>
          <w:rFonts w:ascii="Arial" w:hAnsi="Arial" w:cs="Arial"/>
          <w:color w:val="FF0000"/>
        </w:rPr>
      </w:pPr>
      <w:r w:rsidRPr="00731BC2">
        <w:rPr>
          <w:rFonts w:ascii="Arial" w:hAnsi="Arial" w:cs="Arial"/>
          <w:color w:val="FF0000"/>
        </w:rPr>
        <w:t xml:space="preserve">Sobre </w:t>
      </w:r>
      <w:r w:rsidR="00731BC2">
        <w:rPr>
          <w:rFonts w:ascii="Arial" w:hAnsi="Arial" w:cs="Arial"/>
          <w:color w:val="FF0000"/>
        </w:rPr>
        <w:t>a exigência de tal condição</w:t>
      </w:r>
      <w:r w:rsidRPr="00731BC2">
        <w:rPr>
          <w:rFonts w:ascii="Arial" w:hAnsi="Arial" w:cs="Arial"/>
          <w:color w:val="FF0000"/>
        </w:rPr>
        <w:t>, o Tribunal de contas do Estado de Minas Gerais</w:t>
      </w:r>
      <w:r w:rsidRPr="00731BC2">
        <w:rPr>
          <w:rStyle w:val="Refdenotaderodap"/>
          <w:rFonts w:ascii="Arial" w:hAnsi="Arial" w:cs="Arial"/>
          <w:color w:val="FF0000"/>
        </w:rPr>
        <w:footnoteReference w:id="1"/>
      </w:r>
      <w:r w:rsidRPr="00731BC2">
        <w:rPr>
          <w:rFonts w:ascii="Arial" w:hAnsi="Arial" w:cs="Arial"/>
          <w:color w:val="FF0000"/>
        </w:rPr>
        <w:t xml:space="preserve"> manifesta: “pode-se afirmar que a restrição geográfica, imposta para atender a contento </w:t>
      </w:r>
      <w:r w:rsidRPr="00731BC2">
        <w:rPr>
          <w:rFonts w:ascii="Arial" w:hAnsi="Arial" w:cs="Arial"/>
          <w:color w:val="FF0000"/>
        </w:rPr>
        <w:lastRenderedPageBreak/>
        <w:t>a Administração Pública, desde que razoável, vai ao encontro ao binômio custo-benefício, que, por sua vez, se coaduna com o princípio da economicidade".</w:t>
      </w:r>
    </w:p>
    <w:p w:rsidR="009B47B9" w:rsidRPr="00731BC2" w:rsidRDefault="009B47B9" w:rsidP="00731BC2">
      <w:pPr>
        <w:spacing w:after="0"/>
        <w:jc w:val="both"/>
        <w:rPr>
          <w:rFonts w:ascii="Arial" w:hAnsi="Arial" w:cs="Arial"/>
          <w:color w:val="FF0000"/>
        </w:rPr>
      </w:pPr>
      <w:r w:rsidRPr="00731BC2">
        <w:rPr>
          <w:rFonts w:ascii="Arial" w:hAnsi="Arial" w:cs="Arial"/>
          <w:color w:val="FF0000"/>
        </w:rPr>
        <w:t>Por ser necessária, a exigência é comum nos certames licitató</w:t>
      </w:r>
      <w:r w:rsidRPr="00731BC2">
        <w:rPr>
          <w:rFonts w:ascii="Arial" w:hAnsi="Arial" w:cs="Arial"/>
          <w:color w:val="FF0000"/>
        </w:rPr>
        <w:t>rios de objeto de mesma natureza</w:t>
      </w:r>
      <w:r w:rsidRPr="00731BC2">
        <w:rPr>
          <w:rStyle w:val="Refdenotaderodap"/>
          <w:rFonts w:ascii="Arial" w:hAnsi="Arial" w:cs="Arial"/>
          <w:color w:val="FF0000"/>
        </w:rPr>
        <w:footnoteReference w:id="2"/>
      </w:r>
      <w:r w:rsidRPr="00731BC2">
        <w:rPr>
          <w:rFonts w:ascii="Arial" w:hAnsi="Arial" w:cs="Arial"/>
          <w:color w:val="FF0000"/>
        </w:rPr>
        <w:t>.</w:t>
      </w:r>
    </w:p>
    <w:p w:rsidR="00731BC2" w:rsidRDefault="00731BC2" w:rsidP="00731BC2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  <w:color w:val="FF0000"/>
        </w:rPr>
        <w:br/>
      </w:r>
      <w:r w:rsidR="00F65021" w:rsidRPr="00731BC2">
        <w:rPr>
          <w:rFonts w:ascii="Arial" w:hAnsi="Arial" w:cs="Arial"/>
          <w:color w:val="FF0000"/>
        </w:rPr>
        <w:t xml:space="preserve">Pelas razões expostas conclui-se que a exigência contida no item 2.2.6 está em sintonia com os </w:t>
      </w:r>
      <w:r w:rsidRPr="00731BC2">
        <w:rPr>
          <w:rFonts w:ascii="Arial" w:hAnsi="Arial" w:cs="Arial"/>
          <w:color w:val="FF0000"/>
        </w:rPr>
        <w:t>princípios</w:t>
      </w:r>
      <w:r w:rsidR="00F65021" w:rsidRPr="00731BC2">
        <w:rPr>
          <w:rFonts w:ascii="Arial" w:hAnsi="Arial" w:cs="Arial"/>
          <w:color w:val="FF0000"/>
        </w:rPr>
        <w:t xml:space="preserve"> da vantajosidade, economicidade e </w:t>
      </w:r>
      <w:r w:rsidRPr="00731BC2">
        <w:rPr>
          <w:rFonts w:ascii="Arial" w:hAnsi="Arial" w:cs="Arial"/>
          <w:color w:val="FF0000"/>
        </w:rPr>
        <w:t>eficiência</w:t>
      </w:r>
      <w:r w:rsidR="00F65021" w:rsidRPr="00731BC2">
        <w:rPr>
          <w:rFonts w:ascii="Arial" w:hAnsi="Arial" w:cs="Arial"/>
          <w:color w:val="FF0000"/>
        </w:rPr>
        <w:t xml:space="preserve"> e não se configura em </w:t>
      </w:r>
      <w:r w:rsidRPr="00731BC2">
        <w:rPr>
          <w:rFonts w:ascii="Arial" w:hAnsi="Arial" w:cs="Arial"/>
          <w:color w:val="FF0000"/>
        </w:rPr>
        <w:t>prejuízo</w:t>
      </w:r>
      <w:r w:rsidR="00F65021" w:rsidRPr="00731BC2">
        <w:rPr>
          <w:rFonts w:ascii="Arial" w:hAnsi="Arial" w:cs="Arial"/>
          <w:color w:val="FF0000"/>
        </w:rPr>
        <w:t xml:space="preserve"> à isonomia</w:t>
      </w:r>
      <w:r>
        <w:rPr>
          <w:rFonts w:ascii="Arial" w:hAnsi="Arial" w:cs="Arial"/>
          <w:color w:val="FF0000"/>
        </w:rPr>
        <w:t>,</w:t>
      </w:r>
      <w:r w:rsidR="00F65021" w:rsidRPr="00731BC2">
        <w:rPr>
          <w:rFonts w:ascii="Arial" w:hAnsi="Arial" w:cs="Arial"/>
          <w:color w:val="FF0000"/>
        </w:rPr>
        <w:t xml:space="preserve"> uma vez que deve ser observado a finalidade da licitação, </w:t>
      </w:r>
      <w:r w:rsidRPr="00731BC2">
        <w:rPr>
          <w:rFonts w:ascii="Arial" w:hAnsi="Arial" w:cs="Arial"/>
          <w:color w:val="FF0000"/>
        </w:rPr>
        <w:t xml:space="preserve">selecionar proposta mais vantajosa para o interesse da Administração Pública, que em </w:t>
      </w:r>
      <w:r>
        <w:rPr>
          <w:rFonts w:ascii="Arial" w:hAnsi="Arial" w:cs="Arial"/>
          <w:color w:val="FF0000"/>
        </w:rPr>
        <w:t>última análise</w:t>
      </w:r>
      <w:r w:rsidRPr="00731BC2">
        <w:rPr>
          <w:rFonts w:ascii="Arial" w:hAnsi="Arial" w:cs="Arial"/>
          <w:color w:val="FF0000"/>
        </w:rPr>
        <w:t xml:space="preserve"> se revela no resguardo ao interesse público. </w:t>
      </w:r>
    </w:p>
    <w:p w:rsidR="00731BC2" w:rsidRDefault="00731BC2" w:rsidP="00731BC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Mantem-se a exigência prevista em Item 2.2.6 do Edital BDMG 01/2019. </w:t>
      </w:r>
    </w:p>
    <w:p w:rsidR="00731BC2" w:rsidRDefault="00731BC2" w:rsidP="00731BC2">
      <w:pPr>
        <w:jc w:val="both"/>
        <w:rPr>
          <w:rFonts w:ascii="Arial" w:hAnsi="Arial" w:cs="Arial"/>
          <w:color w:val="FF0000"/>
        </w:rPr>
      </w:pPr>
    </w:p>
    <w:p w:rsidR="00731BC2" w:rsidRPr="00731BC2" w:rsidRDefault="00731BC2" w:rsidP="00731BC2">
      <w:pPr>
        <w:jc w:val="both"/>
        <w:rPr>
          <w:rFonts w:ascii="Arial" w:hAnsi="Arial" w:cs="Arial"/>
        </w:rPr>
      </w:pPr>
      <w:r w:rsidRPr="00731BC2">
        <w:rPr>
          <w:rFonts w:ascii="Arial" w:hAnsi="Arial" w:cs="Arial"/>
        </w:rPr>
        <w:t xml:space="preserve">Belo Horizonte, 22 de janeiro de 2019. </w:t>
      </w:r>
    </w:p>
    <w:p w:rsidR="00731BC2" w:rsidRPr="00731BC2" w:rsidRDefault="00731BC2" w:rsidP="00731BC2">
      <w:pPr>
        <w:jc w:val="both"/>
        <w:rPr>
          <w:rFonts w:ascii="Arial" w:hAnsi="Arial" w:cs="Arial"/>
        </w:rPr>
      </w:pPr>
    </w:p>
    <w:p w:rsidR="00731BC2" w:rsidRPr="00731BC2" w:rsidRDefault="00731BC2" w:rsidP="00731BC2">
      <w:pPr>
        <w:rPr>
          <w:rFonts w:ascii="Arial" w:hAnsi="Arial" w:cs="Arial"/>
        </w:rPr>
      </w:pPr>
      <w:r w:rsidRPr="00731BC2">
        <w:rPr>
          <w:rFonts w:ascii="Arial" w:hAnsi="Arial" w:cs="Arial"/>
        </w:rPr>
        <w:t>Ana Rosa Lemos da Cunha Garzon</w:t>
      </w:r>
      <w:r w:rsidRPr="00731BC2">
        <w:rPr>
          <w:rFonts w:ascii="Arial" w:hAnsi="Arial" w:cs="Arial"/>
        </w:rPr>
        <w:br/>
        <w:t>Pregoeira substituta</w:t>
      </w:r>
    </w:p>
    <w:sectPr w:rsidR="00731BC2" w:rsidRPr="00731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0E" w:rsidRDefault="00D8160E" w:rsidP="009B47B9">
      <w:pPr>
        <w:spacing w:after="0" w:line="240" w:lineRule="auto"/>
      </w:pPr>
      <w:r>
        <w:separator/>
      </w:r>
    </w:p>
  </w:endnote>
  <w:endnote w:type="continuationSeparator" w:id="0">
    <w:p w:rsidR="00D8160E" w:rsidRDefault="00D8160E" w:rsidP="009B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0E" w:rsidRDefault="00D8160E" w:rsidP="009B47B9">
      <w:pPr>
        <w:spacing w:after="0" w:line="240" w:lineRule="auto"/>
      </w:pPr>
      <w:r>
        <w:separator/>
      </w:r>
    </w:p>
  </w:footnote>
  <w:footnote w:type="continuationSeparator" w:id="0">
    <w:p w:rsidR="00D8160E" w:rsidRDefault="00D8160E" w:rsidP="009B47B9">
      <w:pPr>
        <w:spacing w:after="0" w:line="240" w:lineRule="auto"/>
      </w:pPr>
      <w:r>
        <w:continuationSeparator/>
      </w:r>
    </w:p>
  </w:footnote>
  <w:footnote w:id="1">
    <w:p w:rsidR="009B47B9" w:rsidRDefault="009B47B9" w:rsidP="009B47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MINAS GERAIS. Tribunal de Contas do Estado de MG. </w:t>
      </w:r>
      <w:r w:rsidRPr="00BA2BA0">
        <w:t xml:space="preserve">Denúncia nº </w:t>
      </w:r>
      <w:r>
        <w:t>924105. Disponível em:</w:t>
      </w:r>
    </w:p>
    <w:p w:rsidR="009B47B9" w:rsidRDefault="009B47B9" w:rsidP="009B47B9">
      <w:pPr>
        <w:pStyle w:val="Textodenotaderodap"/>
        <w:jc w:val="both"/>
      </w:pPr>
      <w:r>
        <w:t xml:space="preserve"> &lt;</w:t>
      </w:r>
      <w:hyperlink r:id="rId1" w:history="1">
        <w:r w:rsidRPr="00BA2BA0">
          <w:rPr>
            <w:rStyle w:val="Hyperlink"/>
          </w:rPr>
          <w:t>http://tcjuris.tce.mg.gov.br/Home/BaixarArquivoArq?arquivo=905341</w:t>
        </w:r>
      </w:hyperlink>
      <w:r w:rsidRPr="00BA2BA0">
        <w:t xml:space="preserve"> </w:t>
      </w:r>
      <w:r w:rsidR="00F65021">
        <w:t>&gt;Acesso em: 22 jan</w:t>
      </w:r>
      <w:r>
        <w:t>. 201</w:t>
      </w:r>
      <w:r w:rsidR="00F65021">
        <w:t>9</w:t>
      </w:r>
      <w:r>
        <w:t>.</w:t>
      </w:r>
    </w:p>
    <w:p w:rsidR="009B47B9" w:rsidRDefault="009B47B9">
      <w:pPr>
        <w:pStyle w:val="Textodenotaderodap"/>
      </w:pPr>
    </w:p>
  </w:footnote>
  <w:footnote w:id="2">
    <w:p w:rsidR="009B47B9" w:rsidRDefault="009B47B9" w:rsidP="009B47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BRASIL. Supremo Tribunal Federal. Impugnação ao Pregão Eletrônico nº 50/2009. Disponível em: </w:t>
      </w:r>
    </w:p>
    <w:p w:rsidR="009B47B9" w:rsidRDefault="009B47B9" w:rsidP="009B47B9">
      <w:pPr>
        <w:pStyle w:val="Textodenotaderodap"/>
        <w:jc w:val="both"/>
      </w:pPr>
      <w:r>
        <w:t>&lt;</w:t>
      </w:r>
      <w:hyperlink r:id="rId2" w:history="1">
        <w:r w:rsidRPr="000134B0">
          <w:rPr>
            <w:rStyle w:val="Hyperlink"/>
          </w:rPr>
          <w:t>http://www.stf.jus.br/portal/edital/fazerDownload.asp?licitacao=7555&amp;andamento=9304</w:t>
        </w:r>
      </w:hyperlink>
      <w:r>
        <w:t>&gt; Acesso em 19 dez. 2018.</w:t>
      </w:r>
    </w:p>
    <w:p w:rsidR="009B47B9" w:rsidRDefault="009B47B9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4"/>
    <w:rsid w:val="000D4425"/>
    <w:rsid w:val="00302914"/>
    <w:rsid w:val="00372FD8"/>
    <w:rsid w:val="003A1CBE"/>
    <w:rsid w:val="0063419E"/>
    <w:rsid w:val="00731BC2"/>
    <w:rsid w:val="009B47B9"/>
    <w:rsid w:val="00BE3D12"/>
    <w:rsid w:val="00D8160E"/>
    <w:rsid w:val="00F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1066A-2676-4124-AC51-87BE2F09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02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47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7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47B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4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f.jus.br/portal/edital/fazerDownload.asp?licitacao=7555&amp;andamento=9304" TargetMode="External"/><Relationship Id="rId1" Type="http://schemas.openxmlformats.org/officeDocument/2006/relationships/hyperlink" Target="http://tcjuris.tce.mg.gov.br/Home/BaixarArquivoArq?arquivo=90534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8C83-3AB5-4B64-B7F3-B03C1535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Fernanda Silva</dc:creator>
  <cp:keywords/>
  <dc:description/>
  <cp:lastModifiedBy>Caroline Fernanda Silva</cp:lastModifiedBy>
  <cp:revision>1</cp:revision>
  <dcterms:created xsi:type="dcterms:W3CDTF">2019-01-22T13:38:00Z</dcterms:created>
  <dcterms:modified xsi:type="dcterms:W3CDTF">2019-01-22T15:14:00Z</dcterms:modified>
</cp:coreProperties>
</file>