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35" w:rsidRDefault="00387435"/>
    <w:p w:rsidR="009836B2" w:rsidRDefault="009836B2"/>
    <w:tbl>
      <w:tblPr>
        <w:tblW w:w="4929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5194"/>
      </w:tblGrid>
      <w:tr w:rsidR="009836B2" w:rsidRPr="009836B2" w:rsidTr="00593DE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6B2" w:rsidRPr="009836B2" w:rsidRDefault="009836B2" w:rsidP="009836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BDMG-22</w:t>
            </w:r>
            <w:r w:rsidRPr="009836B2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/2018</w:t>
            </w:r>
          </w:p>
          <w:p w:rsidR="009836B2" w:rsidRPr="009836B2" w:rsidRDefault="009836B2" w:rsidP="0098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9836B2" w:rsidRPr="009836B2" w:rsidRDefault="009836B2" w:rsidP="009836B2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9836B2" w:rsidRPr="009836B2" w:rsidTr="00593DE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6B2" w:rsidRPr="009836B2" w:rsidRDefault="009836B2" w:rsidP="009836B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9836B2" w:rsidRPr="009836B2" w:rsidTr="00593DE8">
        <w:tc>
          <w:tcPr>
            <w:tcW w:w="2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6B2" w:rsidRPr="009836B2" w:rsidRDefault="009836B2" w:rsidP="0098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9836B2" w:rsidRPr="009836B2" w:rsidRDefault="009836B2" w:rsidP="009836B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2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6B2" w:rsidRPr="009836B2" w:rsidRDefault="009836B2" w:rsidP="009836B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9836B2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9836B2" w:rsidRPr="009836B2" w:rsidRDefault="009836B2" w:rsidP="009836B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9836B2" w:rsidRPr="009836B2" w:rsidTr="00593DE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36B2" w:rsidRPr="009836B2" w:rsidRDefault="009836B2" w:rsidP="009836B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9836B2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ITEM DE SERVIÇOS:</w:t>
            </w: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4870"/>
              <w:gridCol w:w="1182"/>
              <w:gridCol w:w="1853"/>
            </w:tblGrid>
            <w:tr w:rsidR="009836B2" w:rsidRPr="009836B2" w:rsidTr="00593DE8">
              <w:trPr>
                <w:trHeight w:val="630"/>
                <w:jc w:val="center"/>
              </w:trPr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6B2" w:rsidRPr="009836B2" w:rsidRDefault="009836B2" w:rsidP="009836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836B2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CÓDIGO SIAD</w:t>
                  </w:r>
                </w:p>
              </w:tc>
              <w:tc>
                <w:tcPr>
                  <w:tcW w:w="2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6B2" w:rsidRPr="009836B2" w:rsidRDefault="009836B2" w:rsidP="009836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836B2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DESCRIÇÃO - SIAD</w:t>
                  </w: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36B2" w:rsidRPr="009836B2" w:rsidRDefault="009836B2" w:rsidP="009836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836B2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Quantidade (Q)</w:t>
                  </w:r>
                </w:p>
              </w:tc>
              <w:tc>
                <w:tcPr>
                  <w:tcW w:w="9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36B2" w:rsidRPr="009836B2" w:rsidRDefault="009836B2" w:rsidP="009836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9836B2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Valor unitário ofertado (V)</w:t>
                  </w:r>
                </w:p>
              </w:tc>
            </w:tr>
            <w:tr w:rsidR="009836B2" w:rsidRPr="009836B2" w:rsidTr="00593DE8">
              <w:trPr>
                <w:trHeight w:val="1901"/>
                <w:jc w:val="center"/>
              </w:trPr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6B2" w:rsidRPr="009836B2" w:rsidRDefault="009836B2" w:rsidP="009836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9836B2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000081663</w:t>
                  </w:r>
                </w:p>
              </w:tc>
              <w:tc>
                <w:tcPr>
                  <w:tcW w:w="2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6B2" w:rsidRPr="009836B2" w:rsidRDefault="009836B2" w:rsidP="009836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9836B2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SUPORTE TECNICO, CONFIGURACAO E TREINAMENTO EM SOFTWARE DE GESTÃO EMPRESARIAL</w:t>
                  </w:r>
                </w:p>
                <w:p w:rsidR="009836B2" w:rsidRPr="009836B2" w:rsidRDefault="009836B2" w:rsidP="009836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</w:p>
                <w:p w:rsidR="009836B2" w:rsidRPr="009836B2" w:rsidRDefault="009836B2" w:rsidP="009836B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pt-BR"/>
                    </w:rPr>
                  </w:pPr>
                  <w:r w:rsidRPr="009836B2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pt-BR"/>
                    </w:rPr>
                    <w:t>Complementação da descrição: Engloba os serviços de assessoria e consultoria, conversão de versões de acordo com pacotes liberados pelo fabricante e parametrização nos softwares e suas integrações com os sistemas corporativos</w:t>
                  </w:r>
                  <w:r w:rsidRPr="009836B2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  <w:t>.</w:t>
                  </w: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6B2" w:rsidRPr="009836B2" w:rsidRDefault="009836B2" w:rsidP="009836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9836B2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1.440 horas</w:t>
                  </w:r>
                </w:p>
              </w:tc>
              <w:tc>
                <w:tcPr>
                  <w:tcW w:w="9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6B2" w:rsidRPr="009836B2" w:rsidRDefault="009836B2" w:rsidP="009836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9836B2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9836B2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informar</w:t>
                  </w:r>
                  <w:proofErr w:type="gramEnd"/>
                  <w:r w:rsidRPr="009836B2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 xml:space="preserve"> valor unitário pela hora-técnica&gt;</w:t>
                  </w:r>
                </w:p>
              </w:tc>
            </w:tr>
          </w:tbl>
          <w:p w:rsidR="009836B2" w:rsidRPr="009836B2" w:rsidRDefault="009836B2" w:rsidP="009836B2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</w:p>
        </w:tc>
      </w:tr>
      <w:tr w:rsidR="009836B2" w:rsidRPr="009836B2" w:rsidTr="00593DE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36B2" w:rsidRPr="009836B2" w:rsidRDefault="009836B2" w:rsidP="009836B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6. </w:t>
            </w:r>
            <w:r w:rsidRPr="009836B2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PREÇO GLOBAL PROPOSTO – (V x Q): </w:t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9836B2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9836B2" w:rsidRPr="009836B2" w:rsidRDefault="009836B2" w:rsidP="00983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9836B2" w:rsidRPr="009836B2" w:rsidRDefault="009836B2" w:rsidP="00983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no preço ora proposto estão incluídos todos os </w:t>
            </w:r>
            <w:bookmarkStart w:id="0" w:name="_GoBack"/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>c</w:t>
            </w:r>
            <w:bookmarkEnd w:id="0"/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>ustos necessários à entrega do objeto, incluídos transportes e fretes, prêmios de seguro, taxas, tributos, emolumentos, outras despesas de qualquer natureza que se fizerem necessárias e todos os ônus diretos ou indiretos, responsabilizando-me perante terceiros, inclusive perante as concessionárias de serviços públicos, não cabendo ao BDMG quaisquer custos adicionais.</w:t>
            </w:r>
          </w:p>
          <w:p w:rsidR="009836B2" w:rsidRPr="009836B2" w:rsidRDefault="009836B2" w:rsidP="00983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9836B2" w:rsidRPr="009836B2" w:rsidRDefault="009836B2" w:rsidP="00983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>Declaro que conheço, aceito e serão atendidas todas as condições estabelecidas no edital do Pregão BDMG-22/2018.</w:t>
            </w:r>
          </w:p>
          <w:p w:rsidR="009836B2" w:rsidRPr="009836B2" w:rsidRDefault="009836B2" w:rsidP="00983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9836B2" w:rsidRPr="009836B2" w:rsidRDefault="009836B2" w:rsidP="009836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9836B2" w:rsidRPr="009836B2" w:rsidTr="00593DE8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6B2" w:rsidRPr="009836B2" w:rsidRDefault="009836B2" w:rsidP="009836B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t>7. PRAZO DE VALIDADE DA PROPOSTA:</w:t>
            </w:r>
          </w:p>
          <w:p w:rsidR="009836B2" w:rsidRPr="009836B2" w:rsidRDefault="009836B2" w:rsidP="009836B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em dias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em dias&gt;</w:t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por extenso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por extenso&gt;</w:t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>) dias.</w:t>
            </w:r>
          </w:p>
          <w:p w:rsidR="009836B2" w:rsidRPr="009836B2" w:rsidRDefault="009836B2" w:rsidP="009836B2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i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i/>
                <w:sz w:val="20"/>
                <w:szCs w:val="24"/>
                <w:lang w:eastAsia="pt-BR"/>
              </w:rPr>
              <w:t>Obs.: O prazo de validade da proposta deverá ser igual ou superior a 60 (sessenta) dias, contados na forma do edital, Anexo III, item 5.</w:t>
            </w:r>
          </w:p>
        </w:tc>
      </w:tr>
      <w:tr w:rsidR="009836B2" w:rsidRPr="009836B2" w:rsidTr="00593DE8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6B2" w:rsidRPr="009836B2" w:rsidRDefault="009836B2" w:rsidP="009836B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b/>
                <w:szCs w:val="24"/>
                <w:lang w:eastAsia="pt-BR"/>
              </w:rPr>
              <w:t>8. DATA E ASSINATURA</w:t>
            </w:r>
          </w:p>
          <w:p w:rsidR="009836B2" w:rsidRPr="009836B2" w:rsidRDefault="009836B2" w:rsidP="009836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9836B2" w:rsidRPr="009836B2" w:rsidRDefault="009836B2" w:rsidP="009836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9836B2" w:rsidRPr="009836B2" w:rsidRDefault="009836B2" w:rsidP="009836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9836B2" w:rsidRPr="009836B2" w:rsidRDefault="009836B2" w:rsidP="009836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9836B2" w:rsidRPr="009836B2" w:rsidRDefault="009836B2" w:rsidP="009836B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9836B2" w:rsidRPr="009836B2" w:rsidRDefault="009836B2" w:rsidP="00983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9836B2" w:rsidRPr="009836B2" w:rsidRDefault="009836B2" w:rsidP="009836B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836B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9836B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9836B2" w:rsidRDefault="009836B2"/>
    <w:sectPr w:rsidR="009836B2" w:rsidSect="009836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2"/>
    <w:rsid w:val="00387435"/>
    <w:rsid w:val="0098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4EF58-D733-42FB-84A1-D5850667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0BC90-A97C-4053-9D21-7BADE878082B}"/>
</file>

<file path=customXml/itemProps2.xml><?xml version="1.0" encoding="utf-8"?>
<ds:datastoreItem xmlns:ds="http://schemas.openxmlformats.org/officeDocument/2006/customXml" ds:itemID="{D57B87BC-1534-4041-8477-31ED01525B25}"/>
</file>

<file path=customXml/itemProps3.xml><?xml version="1.0" encoding="utf-8"?>
<ds:datastoreItem xmlns:ds="http://schemas.openxmlformats.org/officeDocument/2006/customXml" ds:itemID="{432615C7-01F6-436E-AC09-D1A04C994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2018-08-10T13:35:00Z</dcterms:created>
  <dcterms:modified xsi:type="dcterms:W3CDTF">2018-08-10T13:37:00Z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