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D9" w:rsidRDefault="005927D9"/>
    <w:p w:rsidR="005927D9" w:rsidRDefault="005927D9"/>
    <w:tbl>
      <w:tblPr>
        <w:tblW w:w="4929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8"/>
        <w:gridCol w:w="5194"/>
      </w:tblGrid>
      <w:tr w:rsidR="005927D9" w:rsidRPr="005927D9" w:rsidTr="009444C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7D9" w:rsidRPr="005927D9" w:rsidRDefault="005927D9" w:rsidP="005927D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BDMG-09/2018</w:t>
            </w:r>
          </w:p>
          <w:p w:rsidR="005927D9" w:rsidRPr="005927D9" w:rsidRDefault="005927D9" w:rsidP="0059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5927D9" w:rsidRPr="005927D9" w:rsidRDefault="005927D9" w:rsidP="005927D9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bookmarkStart w:id="0" w:name="_GoBack"/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5927D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  <w:bookmarkEnd w:id="0"/>
          </w:p>
        </w:tc>
      </w:tr>
      <w:tr w:rsidR="005927D9" w:rsidRPr="005927D9" w:rsidTr="009444C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7D9" w:rsidRPr="005927D9" w:rsidRDefault="005927D9" w:rsidP="005927D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5927D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5927D9" w:rsidRPr="005927D9" w:rsidTr="009444C4">
        <w:tc>
          <w:tcPr>
            <w:tcW w:w="2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7D9" w:rsidRPr="005927D9" w:rsidRDefault="005927D9" w:rsidP="00592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5927D9" w:rsidRPr="005927D9" w:rsidRDefault="005927D9" w:rsidP="005927D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5927D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2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7D9" w:rsidRPr="005927D9" w:rsidRDefault="005927D9" w:rsidP="005927D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5927D9" w:rsidRPr="005927D9" w:rsidRDefault="005927D9" w:rsidP="005927D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5927D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5927D9" w:rsidRPr="005927D9" w:rsidTr="009444C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7D9" w:rsidRPr="005927D9" w:rsidRDefault="005927D9" w:rsidP="005927D9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Calibri" w:hAnsi="Arial" w:cs="Arial"/>
                <w:b/>
                <w:szCs w:val="24"/>
                <w:lang w:eastAsia="pt-BR"/>
              </w:rPr>
              <w:t>5. OBJETO:</w:t>
            </w:r>
          </w:p>
          <w:p w:rsidR="005927D9" w:rsidRPr="005927D9" w:rsidRDefault="005927D9" w:rsidP="005927D9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Times New Roman"/>
                <w:szCs w:val="24"/>
                <w:lang w:eastAsia="pt-BR"/>
              </w:rPr>
              <w:t>Prestação dos serviços continuados de manutenção e conservação dos jardins do BDMG, sem fornecimento de materiais, conforme especificado no Edital BDMG-09/2018 e seus anexos</w:t>
            </w:r>
          </w:p>
        </w:tc>
      </w:tr>
      <w:tr w:rsidR="005927D9" w:rsidRPr="005927D9" w:rsidTr="009444C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7D9" w:rsidRPr="005927D9" w:rsidRDefault="005927D9" w:rsidP="005927D9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6.  </w:t>
            </w:r>
            <w:r w:rsidRPr="005927D9">
              <w:rPr>
                <w:rFonts w:ascii="Arial" w:eastAsia="Calibri" w:hAnsi="Arial" w:cs="Arial"/>
                <w:b/>
                <w:szCs w:val="24"/>
                <w:lang w:eastAsia="pt-BR"/>
              </w:rPr>
              <w:t>PREÇO GLOBAL PROPOSTO:</w:t>
            </w:r>
          </w:p>
          <w:p w:rsidR="005927D9" w:rsidRPr="005927D9" w:rsidRDefault="005927D9" w:rsidP="005927D9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  <w:p w:rsidR="005927D9" w:rsidRPr="005927D9" w:rsidRDefault="005927D9" w:rsidP="005927D9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lang w:eastAsia="pt-BR"/>
              </w:rPr>
              <w:t>R$XX (XX)</w:t>
            </w:r>
            <w:r w:rsidRPr="005927D9">
              <w:rPr>
                <w:rFonts w:ascii="Arial" w:eastAsia="Times New Roman" w:hAnsi="Arial" w:cs="Arial"/>
                <w:lang w:eastAsia="pt-BR"/>
              </w:rPr>
              <w:t>, correspondente ao mensal de R$ XX (XX).</w:t>
            </w:r>
          </w:p>
          <w:p w:rsidR="005927D9" w:rsidRPr="005927D9" w:rsidRDefault="005927D9" w:rsidP="005927D9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pt-BR"/>
              </w:rPr>
            </w:pPr>
          </w:p>
          <w:p w:rsidR="005927D9" w:rsidRPr="005927D9" w:rsidRDefault="005927D9" w:rsidP="005927D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t>Declaro que no preço ora proposto estão incluídos todos os custos necessários à entrega do objeto, incluídos transportes e fretes, prêmios de seguro, taxas, tributos, emolumentos, outras despesas de qualquer natureza que se fizerem necessárias e todos os ônus diretos ou indiretos, responsabilizando-me perante terceiros, inclusive perante as concessionárias de serviços públicos, não cabendo ao BDMG quaisquer custos adicionais.</w:t>
            </w:r>
          </w:p>
          <w:p w:rsidR="005927D9" w:rsidRPr="005927D9" w:rsidRDefault="005927D9" w:rsidP="005927D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5927D9" w:rsidRPr="005927D9" w:rsidRDefault="005927D9" w:rsidP="005927D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t>Declaro que conheço, aceito e serão atendidas todas as condições estabelecidas no edital do Pregão BDMG-09/2018.</w:t>
            </w:r>
          </w:p>
          <w:p w:rsidR="005927D9" w:rsidRPr="005927D9" w:rsidRDefault="005927D9" w:rsidP="005927D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5927D9" w:rsidRPr="005927D9" w:rsidRDefault="005927D9" w:rsidP="005927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5927D9" w:rsidRPr="005927D9" w:rsidTr="009444C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7D9" w:rsidRPr="005927D9" w:rsidRDefault="005927D9" w:rsidP="005927D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t>7. PREÇO PROPOSTO PELA HORA TÉCNICA (Edital BDMG-09/2018, Anexo V, item 3.1.4):</w:t>
            </w:r>
          </w:p>
          <w:p w:rsidR="005927D9" w:rsidRPr="005927D9" w:rsidRDefault="005927D9" w:rsidP="00592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5927D9" w:rsidRPr="005927D9" w:rsidRDefault="005927D9" w:rsidP="00592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t>R$XX (XX).</w:t>
            </w:r>
          </w:p>
          <w:p w:rsidR="005927D9" w:rsidRPr="005927D9" w:rsidRDefault="005927D9" w:rsidP="005927D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</w:tr>
      <w:tr w:rsidR="005927D9" w:rsidRPr="005927D9" w:rsidTr="009444C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7D9" w:rsidRPr="005927D9" w:rsidRDefault="005927D9" w:rsidP="005927D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t>8. PRAZO DE VALIDADE DA PROPOSTA:</w:t>
            </w:r>
          </w:p>
          <w:p w:rsidR="005927D9" w:rsidRPr="005927D9" w:rsidRDefault="005927D9" w:rsidP="005927D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em dias&gt;"/>
                  </w:textInput>
                </w:ffData>
              </w:fldChar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5927D9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em dias&gt;</w:t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por extenso&gt;"/>
                  </w:textInput>
                </w:ffData>
              </w:fldChar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5927D9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por extenso&gt;</w:t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t>) dias.</w:t>
            </w:r>
          </w:p>
          <w:p w:rsidR="005927D9" w:rsidRPr="005927D9" w:rsidRDefault="005927D9" w:rsidP="005927D9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i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i/>
                <w:sz w:val="20"/>
                <w:szCs w:val="24"/>
                <w:lang w:eastAsia="pt-BR"/>
              </w:rPr>
              <w:t>Obs.: O prazo de validade da proposta deverá ser igual ou superior a 60 (sessenta) dias corridos, contados na forma do edital, Anexo III, item 6.</w:t>
            </w:r>
          </w:p>
        </w:tc>
      </w:tr>
      <w:tr w:rsidR="005927D9" w:rsidRPr="005927D9" w:rsidTr="009444C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7D9" w:rsidRPr="005927D9" w:rsidRDefault="005927D9" w:rsidP="005927D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b/>
                <w:szCs w:val="24"/>
                <w:lang w:eastAsia="pt-BR"/>
              </w:rPr>
              <w:t>9. DATA E ASSINATURA</w:t>
            </w:r>
          </w:p>
          <w:p w:rsidR="005927D9" w:rsidRPr="005927D9" w:rsidRDefault="005927D9" w:rsidP="005927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5927D9" w:rsidRPr="005927D9" w:rsidRDefault="005927D9" w:rsidP="005927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5927D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5927D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5927D9" w:rsidRPr="005927D9" w:rsidRDefault="005927D9" w:rsidP="005927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5927D9" w:rsidRPr="005927D9" w:rsidRDefault="005927D9" w:rsidP="005927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5927D9" w:rsidRPr="005927D9" w:rsidRDefault="005927D9" w:rsidP="005927D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5927D9" w:rsidRPr="005927D9" w:rsidRDefault="005927D9" w:rsidP="00592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5927D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5927D9" w:rsidRPr="005927D9" w:rsidRDefault="005927D9" w:rsidP="005927D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5927D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5927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5927D9" w:rsidRDefault="005927D9"/>
    <w:sectPr w:rsidR="005927D9" w:rsidSect="005927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D9"/>
    <w:rsid w:val="005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3B14"/>
  <w15:chartTrackingRefBased/>
  <w15:docId w15:val="{45FD20B3-C619-443C-BEBC-032C8B12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E98442-78FE-4EE8-801B-7C50AC4A134A}"/>
</file>

<file path=customXml/itemProps2.xml><?xml version="1.0" encoding="utf-8"?>
<ds:datastoreItem xmlns:ds="http://schemas.openxmlformats.org/officeDocument/2006/customXml" ds:itemID="{16C5C89C-9F76-4B75-85CE-0C10E622B107}"/>
</file>

<file path=customXml/itemProps3.xml><?xml version="1.0" encoding="utf-8"?>
<ds:datastoreItem xmlns:ds="http://schemas.openxmlformats.org/officeDocument/2006/customXml" ds:itemID="{835D3729-602F-4BE0-9227-33CE24C94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Júnior</dc:creator>
  <cp:keywords/>
  <dc:description/>
  <cp:lastModifiedBy>Sérgio Júnior</cp:lastModifiedBy>
  <cp:revision>1</cp:revision>
  <dcterms:created xsi:type="dcterms:W3CDTF">2018-04-08T17:48:00Z</dcterms:created>
  <dcterms:modified xsi:type="dcterms:W3CDTF">2018-04-08T17:49:00Z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